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16CF" w:rsidRDefault="003316CF" w:rsidP="003316CF">
      <w:pPr>
        <w:spacing w:after="0"/>
        <w:jc w:val="center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2F20424" wp14:editId="7995C62C">
            <wp:extent cx="609600" cy="685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16CF" w:rsidRPr="00832380" w:rsidRDefault="003316CF" w:rsidP="003316CF">
      <w:pPr>
        <w:spacing w:after="0" w:line="240" w:lineRule="auto"/>
        <w:jc w:val="center"/>
        <w:outlineLvl w:val="0"/>
        <w:rPr>
          <w:sz w:val="24"/>
          <w:szCs w:val="24"/>
        </w:rPr>
      </w:pPr>
      <w:r w:rsidRPr="00832380">
        <w:rPr>
          <w:sz w:val="24"/>
          <w:szCs w:val="24"/>
        </w:rPr>
        <w:t>МИНИСТЕРСТВО НАУКИ И ВЫСШЕГО ОБРАЗОВАНИЯ РОССИЙСКОЙ ФЕДЕРАЦИИ</w:t>
      </w:r>
    </w:p>
    <w:p w:rsidR="003316CF" w:rsidRPr="00832380" w:rsidRDefault="003316CF" w:rsidP="003316CF">
      <w:pPr>
        <w:spacing w:after="0" w:line="240" w:lineRule="auto"/>
        <w:ind w:hanging="71"/>
        <w:jc w:val="center"/>
        <w:rPr>
          <w:b/>
          <w:bCs/>
          <w:sz w:val="28"/>
          <w:szCs w:val="28"/>
        </w:rPr>
      </w:pPr>
      <w:r w:rsidRPr="00832380">
        <w:rPr>
          <w:b/>
          <w:bCs/>
          <w:sz w:val="28"/>
          <w:szCs w:val="28"/>
        </w:rPr>
        <w:t xml:space="preserve">ФЕДЕРАЛЬНОЕ ГОСУДАРСТВЕННОЕ БЮДЖЕТНОЕ </w:t>
      </w:r>
    </w:p>
    <w:p w:rsidR="003316CF" w:rsidRPr="00832380" w:rsidRDefault="003316CF" w:rsidP="003316CF">
      <w:pPr>
        <w:spacing w:after="0" w:line="240" w:lineRule="auto"/>
        <w:ind w:hanging="71"/>
        <w:jc w:val="center"/>
        <w:rPr>
          <w:b/>
          <w:bCs/>
          <w:sz w:val="28"/>
          <w:szCs w:val="28"/>
        </w:rPr>
      </w:pPr>
      <w:r w:rsidRPr="00832380">
        <w:rPr>
          <w:b/>
          <w:bCs/>
          <w:sz w:val="28"/>
          <w:szCs w:val="28"/>
        </w:rPr>
        <w:t>ОБРАЗОВАТЕЛЬНОЕ УЧРЕЖДЕНИЕ ВЫСШЕГО ОБРАЗОВАНИЯ</w:t>
      </w:r>
      <w:r w:rsidRPr="00832380">
        <w:rPr>
          <w:bCs/>
          <w:sz w:val="28"/>
          <w:szCs w:val="28"/>
        </w:rPr>
        <w:t xml:space="preserve"> «</w:t>
      </w:r>
      <w:r w:rsidRPr="00832380">
        <w:rPr>
          <w:b/>
          <w:bCs/>
          <w:sz w:val="28"/>
          <w:szCs w:val="28"/>
        </w:rPr>
        <w:t>ДОНСКОЙ ГОСУДАРСТВЕННЫЙ ТЕХНИЧЕСКИЙ УНИВЕРСИТЕТ»</w:t>
      </w:r>
    </w:p>
    <w:p w:rsidR="003316CF" w:rsidRPr="00832380" w:rsidRDefault="003316CF" w:rsidP="003316CF">
      <w:pPr>
        <w:spacing w:after="0" w:line="240" w:lineRule="auto"/>
        <w:jc w:val="center"/>
        <w:rPr>
          <w:b/>
          <w:bCs/>
          <w:sz w:val="28"/>
          <w:szCs w:val="28"/>
        </w:rPr>
      </w:pPr>
      <w:r w:rsidRPr="00832380">
        <w:rPr>
          <w:b/>
          <w:bCs/>
          <w:sz w:val="28"/>
          <w:szCs w:val="28"/>
        </w:rPr>
        <w:t>(ДГТУ)</w:t>
      </w:r>
    </w:p>
    <w:p w:rsidR="003316CF" w:rsidRPr="00832380" w:rsidRDefault="003316CF" w:rsidP="003316CF">
      <w:pPr>
        <w:spacing w:after="0" w:line="240" w:lineRule="auto"/>
        <w:jc w:val="center"/>
        <w:rPr>
          <w:b/>
          <w:color w:val="000000"/>
          <w:sz w:val="24"/>
          <w:szCs w:val="24"/>
        </w:rPr>
      </w:pPr>
    </w:p>
    <w:p w:rsidR="003316CF" w:rsidRPr="00832380" w:rsidRDefault="003316CF" w:rsidP="003316CF">
      <w:pPr>
        <w:spacing w:after="0"/>
        <w:jc w:val="center"/>
        <w:rPr>
          <w:b/>
        </w:rPr>
      </w:pPr>
    </w:p>
    <w:p w:rsidR="003316CF" w:rsidRDefault="003316CF" w:rsidP="003316CF">
      <w:pPr>
        <w:spacing w:after="0"/>
        <w:jc w:val="center"/>
        <w:rPr>
          <w:b/>
          <w:bCs/>
          <w:sz w:val="28"/>
          <w:szCs w:val="28"/>
        </w:rPr>
      </w:pPr>
    </w:p>
    <w:p w:rsidR="003316CF" w:rsidRDefault="003316CF" w:rsidP="003316CF">
      <w:pPr>
        <w:spacing w:after="0"/>
        <w:jc w:val="center"/>
        <w:rPr>
          <w:b/>
          <w:bCs/>
          <w:sz w:val="28"/>
          <w:szCs w:val="28"/>
        </w:rPr>
      </w:pPr>
    </w:p>
    <w:p w:rsidR="003316CF" w:rsidRDefault="003316CF" w:rsidP="003316CF">
      <w:pPr>
        <w:spacing w:after="0"/>
        <w:jc w:val="center"/>
        <w:rPr>
          <w:b/>
          <w:bCs/>
          <w:sz w:val="28"/>
          <w:szCs w:val="28"/>
        </w:rPr>
      </w:pPr>
    </w:p>
    <w:p w:rsidR="003316CF" w:rsidRDefault="003316CF" w:rsidP="003316CF">
      <w:pPr>
        <w:spacing w:after="0"/>
        <w:jc w:val="center"/>
        <w:rPr>
          <w:b/>
          <w:bCs/>
          <w:sz w:val="28"/>
          <w:szCs w:val="28"/>
        </w:rPr>
      </w:pPr>
    </w:p>
    <w:p w:rsidR="003316CF" w:rsidRDefault="003316CF" w:rsidP="003316CF">
      <w:pPr>
        <w:spacing w:after="0"/>
        <w:jc w:val="center"/>
        <w:rPr>
          <w:b/>
          <w:bCs/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90"/>
      </w:tblGrid>
      <w:tr w:rsidR="003316CF" w:rsidRPr="00832380" w:rsidTr="007218A4">
        <w:trPr>
          <w:trHeight w:hRule="exact" w:val="585"/>
        </w:trPr>
        <w:tc>
          <w:tcPr>
            <w:tcW w:w="10221" w:type="dxa"/>
            <w:shd w:val="clear" w:color="000000" w:fill="FFFFFF"/>
            <w:tcMar>
              <w:left w:w="34" w:type="dxa"/>
              <w:right w:w="34" w:type="dxa"/>
            </w:tcMar>
          </w:tcPr>
          <w:p w:rsidR="003316CF" w:rsidRPr="00832380" w:rsidRDefault="003316CF" w:rsidP="007218A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832380">
              <w:rPr>
                <w:b/>
                <w:color w:val="000000"/>
                <w:sz w:val="24"/>
                <w:szCs w:val="24"/>
              </w:rPr>
              <w:t>МЕТОДИЧЕСКИЕ МАТЕРИАЛЫ</w:t>
            </w:r>
          </w:p>
          <w:p w:rsidR="003316CF" w:rsidRPr="00832380" w:rsidRDefault="003316CF" w:rsidP="007218A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832380">
              <w:rPr>
                <w:sz w:val="24"/>
                <w:szCs w:val="24"/>
              </w:rPr>
              <w:t>к рабочей программе дисциплины</w:t>
            </w:r>
          </w:p>
        </w:tc>
      </w:tr>
      <w:tr w:rsidR="003316CF" w:rsidRPr="00832380" w:rsidTr="007218A4">
        <w:trPr>
          <w:trHeight w:hRule="exact" w:val="1915"/>
        </w:trPr>
        <w:tc>
          <w:tcPr>
            <w:tcW w:w="10221" w:type="dxa"/>
            <w:shd w:val="clear" w:color="000000" w:fill="FFFFFF"/>
            <w:tcMar>
              <w:left w:w="34" w:type="dxa"/>
              <w:right w:w="34" w:type="dxa"/>
            </w:tcMar>
          </w:tcPr>
          <w:p w:rsidR="003316CF" w:rsidRPr="00832380" w:rsidRDefault="003316CF" w:rsidP="007218A4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832380">
              <w:rPr>
                <w:color w:val="000000"/>
                <w:sz w:val="24"/>
                <w:szCs w:val="24"/>
              </w:rPr>
              <w:t xml:space="preserve"> </w:t>
            </w:r>
            <w:r w:rsidRPr="00832380">
              <w:rPr>
                <w:b/>
                <w:color w:val="000000"/>
                <w:sz w:val="24"/>
                <w:szCs w:val="24"/>
              </w:rPr>
              <w:t>«</w:t>
            </w:r>
            <w:r>
              <w:rPr>
                <w:b/>
                <w:color w:val="000000"/>
                <w:sz w:val="24"/>
                <w:szCs w:val="24"/>
              </w:rPr>
              <w:t>Гармония</w:t>
            </w:r>
            <w:r w:rsidRPr="00832380">
              <w:rPr>
                <w:b/>
                <w:color w:val="000000"/>
                <w:sz w:val="24"/>
                <w:szCs w:val="24"/>
              </w:rPr>
              <w:t>»</w:t>
            </w:r>
          </w:p>
          <w:p w:rsidR="003316CF" w:rsidRPr="00832380" w:rsidRDefault="003316CF" w:rsidP="007218A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832380">
              <w:rPr>
                <w:color w:val="000000"/>
                <w:sz w:val="24"/>
                <w:szCs w:val="24"/>
              </w:rPr>
              <w:t>для обучающихся по направлению подготовки</w:t>
            </w:r>
          </w:p>
          <w:p w:rsidR="003316CF" w:rsidRPr="00832380" w:rsidRDefault="003316CF" w:rsidP="007218A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832380">
              <w:rPr>
                <w:sz w:val="24"/>
                <w:szCs w:val="24"/>
              </w:rPr>
              <w:t>53.03.01 Музыкальное искусство</w:t>
            </w:r>
          </w:p>
          <w:p w:rsidR="003316CF" w:rsidRDefault="003316CF" w:rsidP="007218A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832380">
              <w:rPr>
                <w:sz w:val="24"/>
                <w:szCs w:val="24"/>
              </w:rPr>
              <w:t>профиль «Мюзикл, шоу-программы»</w:t>
            </w:r>
            <w:r w:rsidR="00203BEE">
              <w:rPr>
                <w:sz w:val="24"/>
                <w:szCs w:val="24"/>
              </w:rPr>
              <w:t>,</w:t>
            </w:r>
          </w:p>
          <w:p w:rsidR="00203BEE" w:rsidRPr="00832380" w:rsidRDefault="00203BEE" w:rsidP="007218A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«Инструменты э</w:t>
            </w:r>
            <w:bookmarkStart w:id="0" w:name="_GoBack"/>
            <w:bookmarkEnd w:id="0"/>
            <w:r>
              <w:rPr>
                <w:sz w:val="24"/>
                <w:szCs w:val="24"/>
              </w:rPr>
              <w:t>страдного оркестра»</w:t>
            </w:r>
          </w:p>
          <w:p w:rsidR="003316CF" w:rsidRPr="00832380" w:rsidRDefault="003316CF" w:rsidP="007218A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r w:rsidR="007137CA">
              <w:rPr>
                <w:sz w:val="24"/>
                <w:szCs w:val="24"/>
              </w:rPr>
              <w:t>за</w:t>
            </w:r>
            <w:r>
              <w:rPr>
                <w:sz w:val="24"/>
                <w:szCs w:val="24"/>
              </w:rPr>
              <w:t>очная форма обучения)</w:t>
            </w:r>
          </w:p>
        </w:tc>
      </w:tr>
    </w:tbl>
    <w:p w:rsidR="003316CF" w:rsidRPr="0016109F" w:rsidRDefault="003316CF" w:rsidP="003316CF">
      <w:pPr>
        <w:spacing w:after="0" w:line="360" w:lineRule="auto"/>
        <w:jc w:val="center"/>
        <w:rPr>
          <w:sz w:val="32"/>
          <w:szCs w:val="32"/>
        </w:rPr>
      </w:pPr>
    </w:p>
    <w:p w:rsidR="003316CF" w:rsidRDefault="003316CF" w:rsidP="003316CF">
      <w:pPr>
        <w:spacing w:after="0" w:line="360" w:lineRule="auto"/>
        <w:jc w:val="center"/>
        <w:rPr>
          <w:sz w:val="48"/>
          <w:szCs w:val="48"/>
        </w:rPr>
      </w:pPr>
    </w:p>
    <w:p w:rsidR="003316CF" w:rsidRPr="00AE2B18" w:rsidRDefault="003316CF" w:rsidP="003316CF">
      <w:pPr>
        <w:spacing w:after="0" w:line="360" w:lineRule="auto"/>
        <w:jc w:val="center"/>
      </w:pPr>
    </w:p>
    <w:p w:rsidR="003316CF" w:rsidRDefault="003316CF" w:rsidP="003316CF">
      <w:pPr>
        <w:spacing w:after="0" w:line="360" w:lineRule="auto"/>
      </w:pPr>
    </w:p>
    <w:p w:rsidR="003316CF" w:rsidRDefault="003316CF" w:rsidP="003316CF">
      <w:pPr>
        <w:spacing w:after="0" w:line="360" w:lineRule="auto"/>
        <w:jc w:val="center"/>
      </w:pPr>
    </w:p>
    <w:p w:rsidR="003316CF" w:rsidRDefault="003316CF" w:rsidP="003316CF">
      <w:pPr>
        <w:spacing w:after="0" w:line="360" w:lineRule="auto"/>
        <w:jc w:val="center"/>
      </w:pPr>
    </w:p>
    <w:p w:rsidR="003316CF" w:rsidRDefault="003316CF" w:rsidP="003316CF">
      <w:pPr>
        <w:spacing w:after="0" w:line="360" w:lineRule="auto"/>
        <w:jc w:val="center"/>
      </w:pPr>
    </w:p>
    <w:p w:rsidR="003316CF" w:rsidRDefault="003316CF" w:rsidP="003316CF">
      <w:pPr>
        <w:spacing w:after="0" w:line="360" w:lineRule="auto"/>
        <w:jc w:val="center"/>
      </w:pPr>
    </w:p>
    <w:p w:rsidR="003316CF" w:rsidRDefault="003316CF" w:rsidP="003316CF">
      <w:pPr>
        <w:spacing w:after="0" w:line="360" w:lineRule="auto"/>
        <w:jc w:val="center"/>
      </w:pPr>
    </w:p>
    <w:p w:rsidR="003316CF" w:rsidRDefault="003316CF" w:rsidP="003316CF">
      <w:pPr>
        <w:spacing w:after="0" w:line="360" w:lineRule="auto"/>
        <w:jc w:val="center"/>
      </w:pPr>
    </w:p>
    <w:p w:rsidR="003316CF" w:rsidRDefault="003316CF" w:rsidP="003316CF">
      <w:pPr>
        <w:spacing w:after="0" w:line="360" w:lineRule="auto"/>
        <w:jc w:val="center"/>
      </w:pPr>
    </w:p>
    <w:p w:rsidR="003316CF" w:rsidRDefault="003316CF" w:rsidP="003316CF">
      <w:pPr>
        <w:spacing w:after="0" w:line="360" w:lineRule="auto"/>
        <w:jc w:val="center"/>
      </w:pPr>
    </w:p>
    <w:p w:rsidR="003316CF" w:rsidRDefault="003316CF" w:rsidP="003316CF">
      <w:pPr>
        <w:spacing w:after="0" w:line="360" w:lineRule="auto"/>
        <w:rPr>
          <w:sz w:val="28"/>
          <w:szCs w:val="28"/>
        </w:rPr>
      </w:pPr>
    </w:p>
    <w:p w:rsidR="003316CF" w:rsidRPr="00C6797F" w:rsidRDefault="003316CF" w:rsidP="003316CF">
      <w:pPr>
        <w:spacing w:after="0" w:line="360" w:lineRule="auto"/>
        <w:rPr>
          <w:sz w:val="28"/>
          <w:szCs w:val="28"/>
        </w:rPr>
      </w:pPr>
    </w:p>
    <w:p w:rsidR="003316CF" w:rsidRPr="00C6797F" w:rsidRDefault="003316CF" w:rsidP="003316CF">
      <w:pPr>
        <w:spacing w:after="0" w:line="240" w:lineRule="auto"/>
        <w:jc w:val="center"/>
        <w:rPr>
          <w:sz w:val="28"/>
          <w:szCs w:val="28"/>
        </w:rPr>
      </w:pPr>
      <w:r w:rsidRPr="00C6797F">
        <w:rPr>
          <w:sz w:val="28"/>
          <w:szCs w:val="28"/>
        </w:rPr>
        <w:t xml:space="preserve">Ростов-на-Дону </w:t>
      </w:r>
    </w:p>
    <w:p w:rsidR="003316CF" w:rsidRPr="00C6797F" w:rsidRDefault="009B1379" w:rsidP="003316CF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>202</w:t>
      </w:r>
      <w:r w:rsidR="002D1C87">
        <w:rPr>
          <w:sz w:val="28"/>
          <w:szCs w:val="28"/>
          <w:lang w:val="en-US"/>
        </w:rPr>
        <w:t>2</w:t>
      </w:r>
      <w:r>
        <w:rPr>
          <w:sz w:val="28"/>
          <w:szCs w:val="28"/>
        </w:rPr>
        <w:t xml:space="preserve"> </w:t>
      </w:r>
      <w:r w:rsidR="003316CF" w:rsidRPr="00C6797F">
        <w:rPr>
          <w:sz w:val="28"/>
          <w:szCs w:val="28"/>
        </w:rPr>
        <w:t>г.</w:t>
      </w:r>
    </w:p>
    <w:p w:rsidR="003316CF" w:rsidRPr="00AC5EAC" w:rsidRDefault="003316CF" w:rsidP="003316CF">
      <w:pPr>
        <w:pStyle w:val="aa"/>
        <w:numPr>
          <w:ilvl w:val="0"/>
          <w:numId w:val="7"/>
        </w:num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ОЦЕНОЧНЫЕ МАТЕРИАЛЫ.</w:t>
      </w:r>
    </w:p>
    <w:p w:rsidR="009B1379" w:rsidRPr="009B1379" w:rsidRDefault="00B023DD" w:rsidP="00B023DD">
      <w:pPr>
        <w:spacing w:after="0"/>
        <w:rPr>
          <w:b/>
          <w:sz w:val="28"/>
          <w:szCs w:val="28"/>
        </w:rPr>
      </w:pPr>
      <w:r>
        <w:rPr>
          <w:b/>
          <w:sz w:val="28"/>
          <w:szCs w:val="28"/>
        </w:rPr>
        <w:t>1</w:t>
      </w:r>
      <w:r w:rsidR="009B1379">
        <w:rPr>
          <w:b/>
          <w:sz w:val="28"/>
          <w:szCs w:val="28"/>
        </w:rPr>
        <w:t>.</w:t>
      </w:r>
      <w:r w:rsidR="009B1379" w:rsidRPr="009B1379">
        <w:rPr>
          <w:b/>
          <w:sz w:val="28"/>
          <w:szCs w:val="28"/>
        </w:rPr>
        <w:t xml:space="preserve"> Типовые материалы для зачета и экзамена</w:t>
      </w:r>
    </w:p>
    <w:p w:rsidR="009B1379" w:rsidRPr="009B1379" w:rsidRDefault="009B1379" w:rsidP="009B1379">
      <w:pPr>
        <w:spacing w:after="0"/>
        <w:ind w:firstLine="709"/>
        <w:jc w:val="both"/>
        <w:rPr>
          <w:b/>
          <w:sz w:val="28"/>
          <w:szCs w:val="28"/>
        </w:rPr>
      </w:pPr>
      <w:r w:rsidRPr="009B1379">
        <w:rPr>
          <w:b/>
          <w:sz w:val="28"/>
          <w:szCs w:val="28"/>
        </w:rPr>
        <w:t>Перечень вопросов для зачёта во 2 семестре: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1.</w:t>
      </w:r>
      <w:r w:rsidRPr="009B1379">
        <w:rPr>
          <w:sz w:val="28"/>
          <w:szCs w:val="28"/>
        </w:rPr>
        <w:tab/>
        <w:t>Роль гармонии в музыкальном целом, ее формообразующие действия на разных уровнях. Ритм и мелодика.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2.</w:t>
      </w:r>
      <w:r w:rsidRPr="009B1379">
        <w:rPr>
          <w:sz w:val="28"/>
          <w:szCs w:val="28"/>
        </w:rPr>
        <w:tab/>
        <w:t xml:space="preserve">Терцовая структура аккорда как исторически сложившийся господствующий принцип, ее универсализм. 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3.</w:t>
      </w:r>
      <w:r w:rsidRPr="009B1379">
        <w:rPr>
          <w:sz w:val="28"/>
          <w:szCs w:val="28"/>
        </w:rPr>
        <w:tab/>
        <w:t>Септаккорд как основа д</w:t>
      </w:r>
      <w:r w:rsidR="005A7D54">
        <w:rPr>
          <w:sz w:val="28"/>
          <w:szCs w:val="28"/>
        </w:rPr>
        <w:t>иссонантной гармонии</w:t>
      </w:r>
      <w:r w:rsidRPr="009B1379">
        <w:rPr>
          <w:sz w:val="28"/>
          <w:szCs w:val="28"/>
        </w:rPr>
        <w:t xml:space="preserve">.  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4.</w:t>
      </w:r>
      <w:r w:rsidRPr="009B1379">
        <w:rPr>
          <w:sz w:val="28"/>
          <w:szCs w:val="28"/>
        </w:rPr>
        <w:tab/>
        <w:t>Многозвучная аккордовая вертикаль: 9,11,13. Функция основного тона в аккорде.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5.</w:t>
      </w:r>
      <w:r w:rsidRPr="009B1379">
        <w:rPr>
          <w:sz w:val="28"/>
          <w:szCs w:val="28"/>
        </w:rPr>
        <w:tab/>
        <w:t>Ладотональность как целостная функциональная система. Мажор и минор – два фундаментальных вида ладовых структур в музыке.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6.</w:t>
      </w:r>
      <w:r w:rsidRPr="009B1379">
        <w:rPr>
          <w:sz w:val="28"/>
          <w:szCs w:val="28"/>
        </w:rPr>
        <w:tab/>
        <w:t>Основные типы аккордов T-S-D функций.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7.</w:t>
      </w:r>
      <w:r w:rsidRPr="009B1379">
        <w:rPr>
          <w:sz w:val="28"/>
          <w:szCs w:val="28"/>
        </w:rPr>
        <w:tab/>
        <w:t xml:space="preserve">Фонизм гармонии. Его роль на различных исторических этапах развития гармонии. 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8.</w:t>
      </w:r>
      <w:r w:rsidRPr="009B1379">
        <w:rPr>
          <w:sz w:val="28"/>
          <w:szCs w:val="28"/>
        </w:rPr>
        <w:tab/>
        <w:t xml:space="preserve">Ладофункциональные и линейно-мелодические связи аккордов. 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9.</w:t>
      </w:r>
      <w:r w:rsidRPr="009B1379">
        <w:rPr>
          <w:sz w:val="28"/>
          <w:szCs w:val="28"/>
        </w:rPr>
        <w:tab/>
      </w:r>
      <w:r w:rsidR="005A7D54">
        <w:rPr>
          <w:sz w:val="28"/>
          <w:szCs w:val="28"/>
        </w:rPr>
        <w:t>С</w:t>
      </w:r>
      <w:r w:rsidRPr="009B1379">
        <w:rPr>
          <w:sz w:val="28"/>
          <w:szCs w:val="28"/>
        </w:rPr>
        <w:t>пособы изложения аккорда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10.</w:t>
      </w:r>
      <w:r w:rsidRPr="009B1379">
        <w:rPr>
          <w:sz w:val="28"/>
          <w:szCs w:val="28"/>
        </w:rPr>
        <w:tab/>
        <w:t xml:space="preserve">Фактура и ее разновидности. 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11.</w:t>
      </w:r>
      <w:r w:rsidRPr="009B1379">
        <w:rPr>
          <w:sz w:val="28"/>
          <w:szCs w:val="28"/>
        </w:rPr>
        <w:tab/>
        <w:t xml:space="preserve">Гомофонно-гармонический склад как один из ведущих и наиболее употребимый в </w:t>
      </w:r>
      <w:r w:rsidR="005A7D54">
        <w:rPr>
          <w:sz w:val="28"/>
          <w:szCs w:val="28"/>
        </w:rPr>
        <w:t>современной</w:t>
      </w:r>
      <w:r w:rsidRPr="009B1379">
        <w:rPr>
          <w:sz w:val="28"/>
          <w:szCs w:val="28"/>
        </w:rPr>
        <w:t xml:space="preserve"> музыке.</w:t>
      </w:r>
    </w:p>
    <w:p w:rsidR="009B1379" w:rsidRPr="009B1379" w:rsidRDefault="005A7D54" w:rsidP="009B1379">
      <w:pPr>
        <w:spacing w:after="0"/>
        <w:ind w:firstLine="709"/>
        <w:rPr>
          <w:sz w:val="28"/>
          <w:szCs w:val="28"/>
        </w:rPr>
      </w:pPr>
      <w:r>
        <w:rPr>
          <w:sz w:val="28"/>
          <w:szCs w:val="28"/>
        </w:rPr>
        <w:t>12.</w:t>
      </w:r>
      <w:r>
        <w:rPr>
          <w:sz w:val="28"/>
          <w:szCs w:val="28"/>
        </w:rPr>
        <w:tab/>
        <w:t>Простые формы.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13.</w:t>
      </w:r>
      <w:r w:rsidRPr="009B1379">
        <w:rPr>
          <w:sz w:val="28"/>
          <w:szCs w:val="28"/>
        </w:rPr>
        <w:tab/>
        <w:t xml:space="preserve">Тональная структура музыкального целого. Модуляции и отклонения. 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1</w:t>
      </w:r>
      <w:r w:rsidR="005A7D54">
        <w:rPr>
          <w:sz w:val="28"/>
          <w:szCs w:val="28"/>
        </w:rPr>
        <w:t>4</w:t>
      </w:r>
      <w:r w:rsidRPr="009B1379">
        <w:rPr>
          <w:sz w:val="28"/>
          <w:szCs w:val="28"/>
        </w:rPr>
        <w:t>.</w:t>
      </w:r>
      <w:r w:rsidRPr="009B1379">
        <w:rPr>
          <w:sz w:val="28"/>
          <w:szCs w:val="28"/>
        </w:rPr>
        <w:tab/>
        <w:t>Секвенции, их классификация. Динамические и колористические возможности секвенций.</w:t>
      </w:r>
    </w:p>
    <w:p w:rsidR="009B1379" w:rsidRPr="009B1379" w:rsidRDefault="005A7D54" w:rsidP="009B1379">
      <w:pPr>
        <w:spacing w:after="0"/>
        <w:ind w:firstLine="709"/>
        <w:rPr>
          <w:sz w:val="28"/>
          <w:szCs w:val="28"/>
        </w:rPr>
      </w:pPr>
      <w:r>
        <w:rPr>
          <w:sz w:val="28"/>
          <w:szCs w:val="28"/>
        </w:rPr>
        <w:t>17.</w:t>
      </w:r>
      <w:r>
        <w:rPr>
          <w:sz w:val="28"/>
          <w:szCs w:val="28"/>
        </w:rPr>
        <w:tab/>
        <w:t>Типы гармонических оборотов</w:t>
      </w:r>
      <w:r w:rsidR="009B1379" w:rsidRPr="009B1379">
        <w:rPr>
          <w:sz w:val="28"/>
          <w:szCs w:val="28"/>
        </w:rPr>
        <w:t>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18.</w:t>
      </w:r>
      <w:r w:rsidRPr="009B1379">
        <w:rPr>
          <w:sz w:val="28"/>
          <w:szCs w:val="28"/>
        </w:rPr>
        <w:tab/>
        <w:t>Квинтовый круг. Побочные доминанты.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19.</w:t>
      </w:r>
      <w:r w:rsidRPr="009B1379">
        <w:rPr>
          <w:sz w:val="28"/>
          <w:szCs w:val="28"/>
        </w:rPr>
        <w:tab/>
        <w:t>Секвенции и их роль в формообразовании</w:t>
      </w:r>
      <w:r w:rsidR="005A7D54">
        <w:rPr>
          <w:sz w:val="28"/>
          <w:szCs w:val="28"/>
        </w:rPr>
        <w:t>.</w:t>
      </w:r>
      <w:r w:rsidRPr="009B1379">
        <w:rPr>
          <w:sz w:val="28"/>
          <w:szCs w:val="28"/>
        </w:rPr>
        <w:t xml:space="preserve"> 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20.</w:t>
      </w:r>
      <w:r w:rsidRPr="009B1379">
        <w:rPr>
          <w:sz w:val="28"/>
          <w:szCs w:val="28"/>
        </w:rPr>
        <w:tab/>
        <w:t>Типы секвенций: тональные (диатонические), модулирующие, хроматические.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21.</w:t>
      </w:r>
      <w:r w:rsidRPr="009B1379">
        <w:rPr>
          <w:sz w:val="28"/>
          <w:szCs w:val="28"/>
        </w:rPr>
        <w:tab/>
        <w:t>Параллелизм (диатонический и хроматический).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22.</w:t>
      </w:r>
      <w:r w:rsidRPr="009B1379">
        <w:rPr>
          <w:sz w:val="28"/>
          <w:szCs w:val="28"/>
        </w:rPr>
        <w:tab/>
      </w:r>
      <w:r w:rsidR="005A7D54">
        <w:rPr>
          <w:sz w:val="28"/>
          <w:szCs w:val="28"/>
        </w:rPr>
        <w:t>Отличие</w:t>
      </w:r>
      <w:r w:rsidRPr="009B1379">
        <w:rPr>
          <w:sz w:val="28"/>
          <w:szCs w:val="28"/>
        </w:rPr>
        <w:t xml:space="preserve"> отклонений и модуляций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23.</w:t>
      </w:r>
      <w:r w:rsidRPr="009B1379">
        <w:rPr>
          <w:sz w:val="28"/>
          <w:szCs w:val="28"/>
        </w:rPr>
        <w:tab/>
        <w:t>Диатоника и хроматика. Их соотношение в историческом развитии ладогармонической системы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24.</w:t>
      </w:r>
      <w:r w:rsidRPr="009B1379">
        <w:rPr>
          <w:sz w:val="28"/>
          <w:szCs w:val="28"/>
        </w:rPr>
        <w:tab/>
        <w:t>Гармонические последовательности, основанные на диатонике и хроматике.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25.</w:t>
      </w:r>
      <w:r w:rsidRPr="009B1379">
        <w:rPr>
          <w:sz w:val="28"/>
          <w:szCs w:val="28"/>
        </w:rPr>
        <w:tab/>
        <w:t>Формообразующая роль стандартных гармонических оборотов Замены аккордов тонической, субдоминантовой и доминантовой функций. Регармонизация.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lastRenderedPageBreak/>
        <w:t>26.</w:t>
      </w:r>
      <w:r w:rsidRPr="009B1379">
        <w:rPr>
          <w:sz w:val="28"/>
          <w:szCs w:val="28"/>
        </w:rPr>
        <w:tab/>
        <w:t>Формообразующая роль стандартных гармонических оборотов. Замены аккордов тонической, субдоминантовой и доминантовой функций. Регармонизация.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27.</w:t>
      </w:r>
      <w:r w:rsidRPr="009B1379">
        <w:rPr>
          <w:sz w:val="28"/>
          <w:szCs w:val="28"/>
        </w:rPr>
        <w:tab/>
        <w:t>Хроматика Хроматические неаккордовые тоны. Фонизм альтерированных аккордов, их применение.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28.</w:t>
      </w:r>
      <w:r w:rsidRPr="009B1379">
        <w:rPr>
          <w:sz w:val="28"/>
          <w:szCs w:val="28"/>
        </w:rPr>
        <w:tab/>
        <w:t>Органный пункт и его функции. Значение в образовании полифункциональности и политональности.</w:t>
      </w:r>
    </w:p>
    <w:p w:rsid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29.</w:t>
      </w:r>
      <w:r w:rsidRPr="009B1379">
        <w:rPr>
          <w:sz w:val="28"/>
          <w:szCs w:val="28"/>
        </w:rPr>
        <w:tab/>
        <w:t xml:space="preserve"> Способы </w:t>
      </w:r>
      <w:r w:rsidR="009C07B3">
        <w:rPr>
          <w:sz w:val="28"/>
          <w:szCs w:val="28"/>
        </w:rPr>
        <w:t xml:space="preserve">соотношения </w:t>
      </w:r>
      <w:r w:rsidRPr="009B1379">
        <w:rPr>
          <w:sz w:val="28"/>
          <w:szCs w:val="28"/>
        </w:rPr>
        <w:t>мелодии</w:t>
      </w:r>
      <w:r w:rsidR="009C07B3">
        <w:rPr>
          <w:sz w:val="28"/>
          <w:szCs w:val="28"/>
        </w:rPr>
        <w:t xml:space="preserve"> и гармонии</w:t>
      </w:r>
      <w:r w:rsidRPr="009B1379">
        <w:rPr>
          <w:sz w:val="28"/>
          <w:szCs w:val="28"/>
        </w:rPr>
        <w:t>: 1-2 голосные, аккордами, блокаккордами, хораллом.</w:t>
      </w:r>
    </w:p>
    <w:p w:rsidR="003E2280" w:rsidRPr="009B1379" w:rsidRDefault="003E2280" w:rsidP="009B1379">
      <w:pPr>
        <w:spacing w:after="0"/>
        <w:ind w:firstLine="709"/>
        <w:rPr>
          <w:sz w:val="28"/>
          <w:szCs w:val="28"/>
        </w:rPr>
      </w:pPr>
    </w:p>
    <w:p w:rsidR="009B1379" w:rsidRPr="009B1379" w:rsidRDefault="00B023DD" w:rsidP="009B1379">
      <w:pPr>
        <w:spacing w:after="0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="009B1379" w:rsidRPr="009B1379">
        <w:rPr>
          <w:b/>
          <w:sz w:val="28"/>
          <w:szCs w:val="28"/>
        </w:rPr>
        <w:t>.</w:t>
      </w:r>
      <w:r w:rsidR="009B1379" w:rsidRPr="009B1379">
        <w:rPr>
          <w:sz w:val="28"/>
          <w:szCs w:val="28"/>
        </w:rPr>
        <w:t xml:space="preserve"> </w:t>
      </w:r>
      <w:r w:rsidR="009B1379" w:rsidRPr="009B1379">
        <w:rPr>
          <w:b/>
          <w:sz w:val="28"/>
          <w:szCs w:val="28"/>
        </w:rPr>
        <w:t xml:space="preserve"> Перечень вопросов для экзамена в 3 семестре:</w:t>
      </w:r>
    </w:p>
    <w:p w:rsidR="009B1379" w:rsidRPr="009B1379" w:rsidRDefault="009C07B3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1. Отклонения, хроматическая система</w:t>
      </w:r>
    </w:p>
    <w:p w:rsidR="009B1379" w:rsidRDefault="009B1379" w:rsidP="009B1379">
      <w:pPr>
        <w:spacing w:after="0"/>
        <w:jc w:val="both"/>
        <w:rPr>
          <w:sz w:val="28"/>
          <w:szCs w:val="28"/>
        </w:rPr>
      </w:pPr>
      <w:r w:rsidRPr="009B1379">
        <w:rPr>
          <w:sz w:val="28"/>
          <w:szCs w:val="28"/>
        </w:rPr>
        <w:t xml:space="preserve">2. </w:t>
      </w:r>
      <w:r w:rsidR="005A7D54">
        <w:rPr>
          <w:sz w:val="28"/>
          <w:szCs w:val="28"/>
        </w:rPr>
        <w:t>П</w:t>
      </w:r>
      <w:r w:rsidRPr="009B1379">
        <w:rPr>
          <w:sz w:val="28"/>
          <w:szCs w:val="28"/>
        </w:rPr>
        <w:t>росты</w:t>
      </w:r>
      <w:r w:rsidR="005A7D54">
        <w:rPr>
          <w:sz w:val="28"/>
          <w:szCs w:val="28"/>
        </w:rPr>
        <w:t>е</w:t>
      </w:r>
      <w:r w:rsidRPr="009B1379">
        <w:rPr>
          <w:sz w:val="28"/>
          <w:szCs w:val="28"/>
        </w:rPr>
        <w:t xml:space="preserve"> форм</w:t>
      </w:r>
      <w:r w:rsidR="005A7D54">
        <w:rPr>
          <w:sz w:val="28"/>
          <w:szCs w:val="28"/>
        </w:rPr>
        <w:t>ы</w:t>
      </w:r>
      <w:r w:rsidRPr="009B1379">
        <w:rPr>
          <w:sz w:val="28"/>
          <w:szCs w:val="28"/>
        </w:rPr>
        <w:t>.</w:t>
      </w:r>
      <w:r w:rsidR="009C07B3">
        <w:rPr>
          <w:sz w:val="28"/>
          <w:szCs w:val="28"/>
        </w:rPr>
        <w:t xml:space="preserve"> Гармоническое строение.</w:t>
      </w:r>
    </w:p>
    <w:p w:rsidR="005A7D54" w:rsidRDefault="005A7D54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3. Гармоническое строение периода.</w:t>
      </w:r>
    </w:p>
    <w:p w:rsidR="005A7D54" w:rsidRPr="009B1379" w:rsidRDefault="005A7D54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4.Способы расширения периода. Прерванный оборот.</w:t>
      </w:r>
    </w:p>
    <w:p w:rsidR="009B1379" w:rsidRPr="009B1379" w:rsidRDefault="005A7D54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9B1379" w:rsidRPr="009B1379">
        <w:rPr>
          <w:sz w:val="28"/>
          <w:szCs w:val="28"/>
        </w:rPr>
        <w:t xml:space="preserve">. Модуляция </w:t>
      </w:r>
      <w:r>
        <w:rPr>
          <w:sz w:val="28"/>
          <w:szCs w:val="28"/>
        </w:rPr>
        <w:t>в тональности 1 степени родства</w:t>
      </w:r>
      <w:r w:rsidR="009B1379" w:rsidRPr="009B1379">
        <w:rPr>
          <w:sz w:val="28"/>
          <w:szCs w:val="28"/>
        </w:rPr>
        <w:t>.</w:t>
      </w:r>
    </w:p>
    <w:p w:rsidR="009B1379" w:rsidRPr="009B1379" w:rsidRDefault="005A7D54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="009B1379" w:rsidRPr="009B1379">
        <w:rPr>
          <w:sz w:val="28"/>
          <w:szCs w:val="28"/>
        </w:rPr>
        <w:t>. Модуляционность как проявление неустойчивости, толчок к гармоническому развитию.</w:t>
      </w:r>
    </w:p>
    <w:p w:rsidR="005A7D54" w:rsidRDefault="005A7D54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="009B1379" w:rsidRPr="009B1379">
        <w:rPr>
          <w:sz w:val="28"/>
          <w:szCs w:val="28"/>
        </w:rPr>
        <w:t xml:space="preserve">. Аккорды </w:t>
      </w:r>
      <w:r>
        <w:rPr>
          <w:sz w:val="28"/>
          <w:szCs w:val="28"/>
        </w:rPr>
        <w:t>двойной доминанты в каденции</w:t>
      </w:r>
      <w:r w:rsidR="009C07B3">
        <w:rPr>
          <w:sz w:val="28"/>
          <w:szCs w:val="28"/>
        </w:rPr>
        <w:t>.</w:t>
      </w:r>
    </w:p>
    <w:p w:rsidR="005A7D54" w:rsidRDefault="005A7D54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 </w:t>
      </w:r>
      <w:r w:rsidRPr="009B1379">
        <w:rPr>
          <w:sz w:val="28"/>
          <w:szCs w:val="28"/>
        </w:rPr>
        <w:t xml:space="preserve">Аккорды </w:t>
      </w:r>
      <w:r>
        <w:rPr>
          <w:sz w:val="28"/>
          <w:szCs w:val="28"/>
        </w:rPr>
        <w:t>двойной доминанты внутри построения.</w:t>
      </w:r>
    </w:p>
    <w:p w:rsidR="005A7D54" w:rsidRDefault="005A7D54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9. Альтерация акк</w:t>
      </w:r>
      <w:r w:rsidRPr="009B1379">
        <w:rPr>
          <w:sz w:val="28"/>
          <w:szCs w:val="28"/>
        </w:rPr>
        <w:t>орд</w:t>
      </w:r>
      <w:r>
        <w:rPr>
          <w:sz w:val="28"/>
          <w:szCs w:val="28"/>
        </w:rPr>
        <w:t>ов</w:t>
      </w:r>
      <w:r w:rsidRPr="009B1379">
        <w:rPr>
          <w:sz w:val="28"/>
          <w:szCs w:val="28"/>
        </w:rPr>
        <w:t xml:space="preserve"> </w:t>
      </w:r>
      <w:r>
        <w:rPr>
          <w:sz w:val="28"/>
          <w:szCs w:val="28"/>
        </w:rPr>
        <w:t>двойной доминанты.</w:t>
      </w:r>
    </w:p>
    <w:p w:rsidR="009B1379" w:rsidRPr="009B1379" w:rsidRDefault="009C07B3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10</w:t>
      </w:r>
      <w:r w:rsidR="005A7D54">
        <w:rPr>
          <w:sz w:val="28"/>
          <w:szCs w:val="28"/>
        </w:rPr>
        <w:t>. Аккорды с</w:t>
      </w:r>
      <w:r w:rsidR="009B1379" w:rsidRPr="009B1379">
        <w:rPr>
          <w:sz w:val="28"/>
          <w:szCs w:val="28"/>
        </w:rPr>
        <w:t xml:space="preserve"> добавленными </w:t>
      </w:r>
      <w:r w:rsidR="005A7D54">
        <w:rPr>
          <w:sz w:val="28"/>
          <w:szCs w:val="28"/>
        </w:rPr>
        <w:t xml:space="preserve">тонами, </w:t>
      </w:r>
      <w:r w:rsidR="009B1379" w:rsidRPr="009B1379">
        <w:rPr>
          <w:sz w:val="28"/>
          <w:szCs w:val="28"/>
        </w:rPr>
        <w:t xml:space="preserve">аккорды нетерцовой структуры. </w:t>
      </w:r>
    </w:p>
    <w:p w:rsidR="009B1379" w:rsidRDefault="009B1379" w:rsidP="009B1379">
      <w:pPr>
        <w:spacing w:after="0"/>
        <w:jc w:val="both"/>
        <w:rPr>
          <w:sz w:val="28"/>
          <w:szCs w:val="28"/>
        </w:rPr>
      </w:pPr>
      <w:r w:rsidRPr="009B1379">
        <w:rPr>
          <w:sz w:val="28"/>
          <w:szCs w:val="28"/>
        </w:rPr>
        <w:t>1</w:t>
      </w:r>
      <w:r w:rsidR="009C07B3">
        <w:rPr>
          <w:sz w:val="28"/>
          <w:szCs w:val="28"/>
        </w:rPr>
        <w:t>1</w:t>
      </w:r>
      <w:r w:rsidRPr="009B1379">
        <w:rPr>
          <w:sz w:val="28"/>
          <w:szCs w:val="28"/>
        </w:rPr>
        <w:t>. Функциональная гармония.</w:t>
      </w:r>
      <w:r w:rsidR="009C07B3">
        <w:rPr>
          <w:sz w:val="28"/>
          <w:szCs w:val="28"/>
        </w:rPr>
        <w:t xml:space="preserve"> Полная диатоническая система.</w:t>
      </w:r>
    </w:p>
    <w:p w:rsidR="009C07B3" w:rsidRDefault="009C07B3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12. Хроматическая система. Хроматические секвенции.</w:t>
      </w:r>
    </w:p>
    <w:p w:rsidR="009C07B3" w:rsidRDefault="009C07B3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13. Модуляция. Типология.</w:t>
      </w:r>
    </w:p>
    <w:p w:rsidR="009C07B3" w:rsidRDefault="009C07B3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14. Секвенция. Виды и типы.</w:t>
      </w:r>
    </w:p>
    <w:p w:rsidR="009C07B3" w:rsidRDefault="009C07B3" w:rsidP="009B1379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15. Неаккордовые звуки.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</w:p>
    <w:p w:rsidR="009B1379" w:rsidRPr="009B1379" w:rsidRDefault="00B023DD" w:rsidP="009B1379">
      <w:pPr>
        <w:spacing w:after="0"/>
        <w:ind w:firstLine="709"/>
        <w:jc w:val="center"/>
        <w:rPr>
          <w:sz w:val="28"/>
          <w:szCs w:val="28"/>
        </w:rPr>
      </w:pPr>
      <w:r>
        <w:rPr>
          <w:b/>
          <w:sz w:val="28"/>
          <w:szCs w:val="28"/>
        </w:rPr>
        <w:t>3</w:t>
      </w:r>
      <w:r w:rsidR="009B1379" w:rsidRPr="009B1379">
        <w:rPr>
          <w:b/>
          <w:sz w:val="28"/>
          <w:szCs w:val="28"/>
        </w:rPr>
        <w:t>. Письменное задание на зачёте во 2 семестре:</w:t>
      </w:r>
    </w:p>
    <w:p w:rsidR="009B1379" w:rsidRPr="009B1379" w:rsidRDefault="009B1379" w:rsidP="009B1379">
      <w:pPr>
        <w:spacing w:after="0"/>
        <w:rPr>
          <w:sz w:val="28"/>
          <w:szCs w:val="28"/>
        </w:rPr>
      </w:pPr>
      <w:r w:rsidRPr="009B1379">
        <w:rPr>
          <w:sz w:val="28"/>
          <w:szCs w:val="28"/>
        </w:rPr>
        <w:t>1. Определить тональность, определить модуляцию, подписать функции аккордов:</w:t>
      </w:r>
    </w:p>
    <w:p w:rsidR="009B1379" w:rsidRPr="009B1379" w:rsidRDefault="009B1379" w:rsidP="009B1379">
      <w:pPr>
        <w:spacing w:after="0"/>
        <w:rPr>
          <w:b/>
          <w:sz w:val="28"/>
          <w:szCs w:val="28"/>
        </w:rPr>
      </w:pPr>
      <w:r w:rsidRPr="009B1379">
        <w:rPr>
          <w:b/>
          <w:noProof/>
          <w:sz w:val="28"/>
          <w:szCs w:val="28"/>
        </w:rPr>
        <w:drawing>
          <wp:inline distT="0" distB="0" distL="0" distR="0" wp14:anchorId="197C9A15" wp14:editId="5C2FE87A">
            <wp:extent cx="6223635" cy="118651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1290" cy="11898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B1379" w:rsidRPr="009B1379" w:rsidRDefault="009B1379" w:rsidP="009B1379">
      <w:pPr>
        <w:numPr>
          <w:ilvl w:val="0"/>
          <w:numId w:val="19"/>
        </w:numPr>
        <w:spacing w:after="0" w:line="240" w:lineRule="auto"/>
        <w:ind w:left="284" w:hanging="142"/>
        <w:contextualSpacing/>
        <w:rPr>
          <w:rFonts w:ascii="Calibri" w:eastAsia="Calibri" w:hAnsi="Calibri"/>
          <w:b/>
          <w:sz w:val="28"/>
          <w:szCs w:val="28"/>
          <w:lang w:eastAsia="en-US"/>
        </w:rPr>
      </w:pPr>
      <w:r w:rsidRPr="009B1379">
        <w:rPr>
          <w:rFonts w:eastAsia="Calibri"/>
          <w:sz w:val="28"/>
          <w:szCs w:val="28"/>
          <w:lang w:eastAsia="en-US"/>
        </w:rPr>
        <w:lastRenderedPageBreak/>
        <w:t>Определить аккорд, сделать разрешение в тональности:</w:t>
      </w:r>
      <w:r w:rsidRPr="009B1379">
        <w:rPr>
          <w:rFonts w:ascii="Calibri" w:eastAsia="Calibri" w:hAnsi="Calibri"/>
          <w:b/>
          <w:noProof/>
          <w:sz w:val="28"/>
          <w:szCs w:val="28"/>
        </w:rPr>
        <w:drawing>
          <wp:inline distT="0" distB="0" distL="0" distR="0" wp14:anchorId="6C451936" wp14:editId="31E51A9D">
            <wp:extent cx="6086475" cy="1162050"/>
            <wp:effectExtent l="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/>
                    <a:srcRect t="11040" r="2084" b="9702"/>
                    <a:stretch/>
                  </pic:blipFill>
                  <pic:spPr bwMode="auto">
                    <a:xfrm>
                      <a:off x="0" y="0"/>
                      <a:ext cx="6089392" cy="1162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1379" w:rsidRPr="009B1379" w:rsidRDefault="009B1379" w:rsidP="009B1379">
      <w:pPr>
        <w:numPr>
          <w:ilvl w:val="0"/>
          <w:numId w:val="19"/>
        </w:numPr>
        <w:spacing w:after="0" w:line="240" w:lineRule="auto"/>
        <w:contextualSpacing/>
        <w:rPr>
          <w:rFonts w:eastAsia="Calibri"/>
          <w:sz w:val="28"/>
          <w:szCs w:val="28"/>
          <w:lang w:val="en-US" w:eastAsia="en-US"/>
        </w:rPr>
      </w:pPr>
      <w:r w:rsidRPr="009B1379">
        <w:rPr>
          <w:rFonts w:eastAsia="Calibri"/>
          <w:sz w:val="28"/>
          <w:szCs w:val="28"/>
          <w:lang w:eastAsia="en-US"/>
        </w:rPr>
        <w:t>Гармонизовать мелодию:</w:t>
      </w:r>
    </w:p>
    <w:p w:rsidR="009B1379" w:rsidRPr="009B1379" w:rsidRDefault="009B1379" w:rsidP="009B1379">
      <w:pPr>
        <w:spacing w:after="0"/>
        <w:ind w:firstLine="426"/>
        <w:rPr>
          <w:b/>
          <w:sz w:val="28"/>
          <w:szCs w:val="28"/>
          <w:lang w:val="en-US"/>
        </w:rPr>
      </w:pPr>
      <w:r w:rsidRPr="009B1379">
        <w:rPr>
          <w:b/>
          <w:noProof/>
          <w:sz w:val="28"/>
          <w:szCs w:val="28"/>
        </w:rPr>
        <w:drawing>
          <wp:inline distT="0" distB="0" distL="0" distR="0" wp14:anchorId="02510A6F" wp14:editId="7A09F579">
            <wp:extent cx="6076315" cy="113151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4260" cy="1134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023DD" w:rsidRDefault="00B023DD" w:rsidP="00B023DD">
      <w:pPr>
        <w:spacing w:after="0"/>
        <w:ind w:firstLine="709"/>
        <w:jc w:val="center"/>
        <w:rPr>
          <w:b/>
          <w:sz w:val="28"/>
          <w:szCs w:val="28"/>
        </w:rPr>
      </w:pPr>
    </w:p>
    <w:p w:rsidR="00B023DD" w:rsidRPr="009B1379" w:rsidRDefault="00B023DD" w:rsidP="00B023DD">
      <w:pPr>
        <w:spacing w:after="0"/>
        <w:ind w:firstLine="709"/>
        <w:jc w:val="center"/>
        <w:rPr>
          <w:sz w:val="28"/>
          <w:szCs w:val="28"/>
        </w:rPr>
      </w:pPr>
      <w:r w:rsidRPr="0052176E">
        <w:rPr>
          <w:b/>
          <w:sz w:val="28"/>
          <w:szCs w:val="28"/>
        </w:rPr>
        <w:t>3. П</w:t>
      </w:r>
      <w:r w:rsidR="0052176E" w:rsidRPr="0052176E">
        <w:rPr>
          <w:b/>
          <w:sz w:val="28"/>
          <w:szCs w:val="28"/>
        </w:rPr>
        <w:t xml:space="preserve">рактическое </w:t>
      </w:r>
      <w:r w:rsidRPr="0052176E">
        <w:rPr>
          <w:b/>
          <w:sz w:val="28"/>
          <w:szCs w:val="28"/>
        </w:rPr>
        <w:t>задание на экзамене в 3 семестре:</w:t>
      </w:r>
    </w:p>
    <w:p w:rsidR="0052176E" w:rsidRPr="0052176E" w:rsidRDefault="0052176E" w:rsidP="0052176E">
      <w:pPr>
        <w:spacing w:after="0"/>
        <w:rPr>
          <w:b/>
          <w:sz w:val="28"/>
          <w:szCs w:val="28"/>
        </w:rPr>
      </w:pPr>
      <w:r w:rsidRPr="0052176E">
        <w:rPr>
          <w:b/>
          <w:sz w:val="28"/>
          <w:szCs w:val="28"/>
        </w:rPr>
        <w:t>2.3. Задания для оценивания результатов в виде владений и умений</w:t>
      </w:r>
    </w:p>
    <w:p w:rsidR="0052176E" w:rsidRPr="0052176E" w:rsidRDefault="0052176E" w:rsidP="0052176E">
      <w:pPr>
        <w:spacing w:after="0"/>
        <w:rPr>
          <w:b/>
          <w:sz w:val="28"/>
          <w:szCs w:val="28"/>
        </w:rPr>
      </w:pPr>
      <w:r w:rsidRPr="0052176E">
        <w:rPr>
          <w:b/>
          <w:sz w:val="28"/>
          <w:szCs w:val="28"/>
        </w:rPr>
        <w:t>2.3.2. Практическое задание для проведения промежуточной аттестации:</w:t>
      </w:r>
    </w:p>
    <w:p w:rsidR="0052176E" w:rsidRPr="0052176E" w:rsidRDefault="0052176E" w:rsidP="0052176E">
      <w:pPr>
        <w:spacing w:after="0"/>
        <w:rPr>
          <w:b/>
          <w:sz w:val="28"/>
          <w:szCs w:val="28"/>
        </w:rPr>
      </w:pPr>
      <w:r w:rsidRPr="0052176E">
        <w:rPr>
          <w:b/>
          <w:sz w:val="28"/>
          <w:szCs w:val="28"/>
        </w:rPr>
        <w:t>Письменное задание в 3 семестре:</w:t>
      </w:r>
    </w:p>
    <w:p w:rsidR="0052176E" w:rsidRPr="0052176E" w:rsidRDefault="0052176E" w:rsidP="0052176E">
      <w:pPr>
        <w:numPr>
          <w:ilvl w:val="0"/>
          <w:numId w:val="23"/>
        </w:numPr>
        <w:spacing w:after="0" w:line="240" w:lineRule="auto"/>
        <w:contextualSpacing/>
        <w:rPr>
          <w:rFonts w:eastAsia="Calibri"/>
          <w:b/>
          <w:noProof/>
          <w:sz w:val="28"/>
          <w:szCs w:val="28"/>
          <w:lang w:eastAsia="en-US"/>
        </w:rPr>
      </w:pPr>
      <w:r w:rsidRPr="0052176E">
        <w:rPr>
          <w:rFonts w:eastAsia="Calibri"/>
          <w:b/>
          <w:noProof/>
          <w:sz w:val="28"/>
          <w:szCs w:val="28"/>
          <w:lang w:eastAsia="en-US"/>
        </w:rPr>
        <w:t>Построить данную цепочку в тональнотях с 4-5 ключевыми знаками.</w:t>
      </w:r>
    </w:p>
    <w:p w:rsidR="0052176E" w:rsidRPr="0052176E" w:rsidRDefault="0052176E" w:rsidP="0052176E">
      <w:pPr>
        <w:spacing w:after="0"/>
        <w:rPr>
          <w:b/>
          <w:sz w:val="28"/>
          <w:szCs w:val="28"/>
        </w:rPr>
      </w:pPr>
      <w:r w:rsidRPr="0052176E">
        <w:rPr>
          <w:b/>
          <w:noProof/>
          <w:sz w:val="28"/>
          <w:szCs w:val="28"/>
        </w:rPr>
        <w:drawing>
          <wp:inline distT="0" distB="0" distL="0" distR="0" wp14:anchorId="09F66F27" wp14:editId="4E12E1CA">
            <wp:extent cx="6941043" cy="12668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87" t="32273" b="44593"/>
                    <a:stretch/>
                  </pic:blipFill>
                  <pic:spPr bwMode="auto">
                    <a:xfrm>
                      <a:off x="0" y="0"/>
                      <a:ext cx="6978913" cy="1273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176E" w:rsidRPr="0052176E" w:rsidRDefault="0052176E" w:rsidP="0052176E">
      <w:pPr>
        <w:spacing w:after="0"/>
        <w:rPr>
          <w:b/>
          <w:sz w:val="28"/>
          <w:szCs w:val="28"/>
        </w:rPr>
      </w:pPr>
    </w:p>
    <w:p w:rsidR="0052176E" w:rsidRPr="0052176E" w:rsidRDefault="0052176E" w:rsidP="0052176E">
      <w:pPr>
        <w:numPr>
          <w:ilvl w:val="0"/>
          <w:numId w:val="23"/>
        </w:numPr>
        <w:spacing w:after="0" w:line="240" w:lineRule="auto"/>
        <w:contextualSpacing/>
        <w:rPr>
          <w:rFonts w:eastAsia="Calibri"/>
          <w:b/>
          <w:sz w:val="28"/>
          <w:szCs w:val="28"/>
          <w:lang w:eastAsia="en-US"/>
        </w:rPr>
      </w:pPr>
      <w:r w:rsidRPr="0052176E">
        <w:rPr>
          <w:rFonts w:eastAsia="Calibri"/>
          <w:b/>
          <w:sz w:val="28"/>
          <w:szCs w:val="28"/>
          <w:lang w:eastAsia="en-US"/>
        </w:rPr>
        <w:t>Играть данную цепочку в тональностях с 1-2 ключевыми знаками</w:t>
      </w:r>
    </w:p>
    <w:p w:rsidR="0052176E" w:rsidRPr="0052176E" w:rsidRDefault="0052176E" w:rsidP="0052176E">
      <w:pPr>
        <w:spacing w:after="0"/>
        <w:rPr>
          <w:b/>
          <w:sz w:val="28"/>
          <w:szCs w:val="28"/>
        </w:rPr>
      </w:pPr>
      <w:r w:rsidRPr="0052176E">
        <w:rPr>
          <w:b/>
          <w:noProof/>
          <w:sz w:val="28"/>
          <w:szCs w:val="28"/>
        </w:rPr>
        <w:drawing>
          <wp:inline distT="0" distB="0" distL="0" distR="0" wp14:anchorId="456CEC2E" wp14:editId="7EAD8CD4">
            <wp:extent cx="6216015" cy="12001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42" t="63976" b="12033"/>
                    <a:stretch/>
                  </pic:blipFill>
                  <pic:spPr bwMode="auto">
                    <a:xfrm>
                      <a:off x="0" y="0"/>
                      <a:ext cx="6236630" cy="12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176E" w:rsidRPr="0052176E" w:rsidRDefault="0052176E" w:rsidP="0052176E">
      <w:pPr>
        <w:spacing w:after="0"/>
        <w:rPr>
          <w:b/>
          <w:sz w:val="28"/>
          <w:szCs w:val="28"/>
        </w:rPr>
      </w:pPr>
    </w:p>
    <w:p w:rsidR="0052176E" w:rsidRPr="0052176E" w:rsidRDefault="0052176E" w:rsidP="0052176E">
      <w:pPr>
        <w:numPr>
          <w:ilvl w:val="0"/>
          <w:numId w:val="23"/>
        </w:numPr>
        <w:spacing w:after="0" w:line="240" w:lineRule="auto"/>
        <w:contextualSpacing/>
        <w:rPr>
          <w:rFonts w:eastAsia="Calibri"/>
          <w:b/>
          <w:sz w:val="28"/>
          <w:szCs w:val="28"/>
          <w:lang w:eastAsia="en-US"/>
        </w:rPr>
      </w:pPr>
      <w:r w:rsidRPr="0052176E">
        <w:rPr>
          <w:rFonts w:eastAsia="Calibri"/>
          <w:b/>
          <w:sz w:val="28"/>
          <w:szCs w:val="28"/>
          <w:lang w:eastAsia="en-US"/>
        </w:rPr>
        <w:t>Сделать гармонический анализ:</w:t>
      </w:r>
    </w:p>
    <w:p w:rsidR="0052176E" w:rsidRPr="0052176E" w:rsidRDefault="0052176E" w:rsidP="0052176E">
      <w:pPr>
        <w:spacing w:after="0"/>
        <w:rPr>
          <w:b/>
          <w:sz w:val="28"/>
          <w:szCs w:val="28"/>
        </w:rPr>
      </w:pPr>
      <w:r w:rsidRPr="0052176E">
        <w:rPr>
          <w:noProof/>
          <w:sz w:val="20"/>
          <w:szCs w:val="20"/>
        </w:rPr>
        <w:lastRenderedPageBreak/>
        <w:drawing>
          <wp:inline distT="0" distB="0" distL="0" distR="0" wp14:anchorId="6300A556" wp14:editId="2AD3CC0E">
            <wp:extent cx="6210300" cy="4655478"/>
            <wp:effectExtent l="0" t="0" r="0" b="0"/>
            <wp:docPr id="8" name="Рисунок 8" descr="III. Фактура. Неаккордовые зву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II. Фактура. Неаккордовые звуки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4655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280" w:rsidRDefault="003E2280" w:rsidP="009B1379">
      <w:pPr>
        <w:spacing w:after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513E93" w:rsidRPr="00203BEE" w:rsidRDefault="00513E93" w:rsidP="009B1379">
      <w:pPr>
        <w:spacing w:after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Контрольная работа 1</w:t>
      </w:r>
      <w:r w:rsidR="002D1C87" w:rsidRPr="00203BEE">
        <w:rPr>
          <w:b/>
          <w:sz w:val="28"/>
          <w:szCs w:val="28"/>
        </w:rPr>
        <w:t xml:space="preserve"> (</w:t>
      </w:r>
      <w:r w:rsidR="002D1C87">
        <w:rPr>
          <w:b/>
          <w:sz w:val="28"/>
          <w:szCs w:val="28"/>
        </w:rPr>
        <w:t>второй семестр</w:t>
      </w:r>
      <w:r w:rsidR="002D1C87" w:rsidRPr="00203BEE">
        <w:rPr>
          <w:b/>
          <w:sz w:val="28"/>
          <w:szCs w:val="28"/>
        </w:rPr>
        <w:t>)</w:t>
      </w:r>
    </w:p>
    <w:p w:rsidR="00513E93" w:rsidRPr="00513E93" w:rsidRDefault="00513E93" w:rsidP="00513E93">
      <w:pPr>
        <w:spacing w:after="0"/>
        <w:ind w:left="709"/>
        <w:rPr>
          <w:sz w:val="28"/>
          <w:szCs w:val="28"/>
        </w:rPr>
      </w:pPr>
      <w:r>
        <w:rPr>
          <w:sz w:val="28"/>
          <w:szCs w:val="28"/>
        </w:rPr>
        <w:t>1.Г</w:t>
      </w:r>
      <w:r w:rsidRPr="00513E93">
        <w:rPr>
          <w:sz w:val="28"/>
          <w:szCs w:val="28"/>
        </w:rPr>
        <w:t>армонизовать мелодию, используя аккорды ДД.</w:t>
      </w:r>
    </w:p>
    <w:p w:rsidR="00513E93" w:rsidRDefault="00513E93" w:rsidP="009B1379">
      <w:pPr>
        <w:spacing w:after="0"/>
        <w:ind w:firstLine="709"/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33644F74" wp14:editId="2A48DFFF">
            <wp:extent cx="5852160" cy="2718489"/>
            <wp:effectExtent l="0" t="0" r="0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0220" t="30008" r="20352" b="20888"/>
                    <a:stretch/>
                  </pic:blipFill>
                  <pic:spPr bwMode="auto">
                    <a:xfrm>
                      <a:off x="0" y="0"/>
                      <a:ext cx="5860550" cy="2722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3E93" w:rsidRDefault="00513E93" w:rsidP="00513E93">
      <w:pPr>
        <w:spacing w:after="0"/>
        <w:ind w:left="708" w:firstLine="1"/>
        <w:jc w:val="both"/>
        <w:rPr>
          <w:sz w:val="28"/>
          <w:szCs w:val="28"/>
        </w:rPr>
      </w:pPr>
      <w:r>
        <w:rPr>
          <w:sz w:val="28"/>
          <w:szCs w:val="28"/>
        </w:rPr>
        <w:t>2.Проанализировать отрывок и подписать функции под каждым аккордом:</w:t>
      </w:r>
    </w:p>
    <w:p w:rsidR="00513E93" w:rsidRDefault="00513E93" w:rsidP="00513E93">
      <w:pPr>
        <w:spacing w:after="0"/>
        <w:ind w:firstLine="709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 wp14:anchorId="5A3828F3" wp14:editId="3787E152">
            <wp:extent cx="6097737" cy="2339340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0896" t="32247" r="18169" b="19346"/>
                    <a:stretch/>
                  </pic:blipFill>
                  <pic:spPr bwMode="auto">
                    <a:xfrm>
                      <a:off x="0" y="0"/>
                      <a:ext cx="6117696" cy="23469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3E93" w:rsidRPr="003E2280" w:rsidRDefault="003E2280" w:rsidP="003E2280">
      <w:pPr>
        <w:pStyle w:val="aa"/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513E93" w:rsidRPr="003E2280">
        <w:rPr>
          <w:sz w:val="28"/>
          <w:szCs w:val="28"/>
        </w:rPr>
        <w:t xml:space="preserve">Играть  </w:t>
      </w:r>
      <w:r w:rsidRPr="003E2280">
        <w:rPr>
          <w:sz w:val="28"/>
          <w:szCs w:val="28"/>
        </w:rPr>
        <w:t xml:space="preserve">данные </w:t>
      </w:r>
      <w:r w:rsidR="00513E93" w:rsidRPr="003E2280">
        <w:rPr>
          <w:sz w:val="28"/>
          <w:szCs w:val="28"/>
        </w:rPr>
        <w:t>схемы в тональностях 1-3 знака:</w:t>
      </w:r>
    </w:p>
    <w:p w:rsidR="003E2280" w:rsidRPr="003E2280" w:rsidRDefault="003E2280" w:rsidP="003E2280">
      <w:pPr>
        <w:pStyle w:val="aa"/>
        <w:spacing w:after="0"/>
        <w:jc w:val="both"/>
        <w:rPr>
          <w:sz w:val="28"/>
          <w:szCs w:val="28"/>
        </w:rPr>
      </w:pPr>
    </w:p>
    <w:p w:rsidR="00513E93" w:rsidRPr="00513E93" w:rsidRDefault="00513E93" w:rsidP="00513E93">
      <w:pPr>
        <w:pStyle w:val="aa"/>
        <w:spacing w:after="0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FD2CC74" wp14:editId="54FA7068">
            <wp:extent cx="4709160" cy="6766559"/>
            <wp:effectExtent l="0" t="0" r="0" b="0"/>
            <wp:docPr id="12" name="Рисунок 12" descr="C:\Users\Юля\Desktop\онлайн работа\материалы\игра на отклонения 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\Desktop\онлайн работа\материалы\игра на отклонения 2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180" b="4310"/>
                    <a:stretch/>
                  </pic:blipFill>
                  <pic:spPr bwMode="auto">
                    <a:xfrm>
                      <a:off x="0" y="0"/>
                      <a:ext cx="4707469" cy="6764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3E93" w:rsidRDefault="00513E93" w:rsidP="00513E93">
      <w:pPr>
        <w:spacing w:after="0"/>
        <w:ind w:firstLine="709"/>
        <w:jc w:val="both"/>
        <w:rPr>
          <w:sz w:val="28"/>
          <w:szCs w:val="28"/>
        </w:rPr>
      </w:pPr>
    </w:p>
    <w:p w:rsidR="00513E93" w:rsidRDefault="00513E93" w:rsidP="00513E93">
      <w:pPr>
        <w:spacing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Выполнить гармонический анализ произведения по плану: </w:t>
      </w:r>
    </w:p>
    <w:p w:rsidR="00513E93" w:rsidRDefault="00513E93" w:rsidP="00513E93">
      <w:pPr>
        <w:spacing w:after="0" w:line="240" w:lineRule="auto"/>
        <w:jc w:val="both"/>
        <w:rPr>
          <w:b/>
          <w:sz w:val="28"/>
          <w:szCs w:val="28"/>
        </w:rPr>
      </w:pPr>
    </w:p>
    <w:p w:rsidR="00513E93" w:rsidRPr="00513E93" w:rsidRDefault="00513E93" w:rsidP="00513E93">
      <w:pPr>
        <w:spacing w:after="0" w:line="240" w:lineRule="auto"/>
        <w:jc w:val="both"/>
        <w:rPr>
          <w:sz w:val="28"/>
          <w:szCs w:val="28"/>
        </w:rPr>
      </w:pPr>
      <w:r w:rsidRPr="00513E93">
        <w:rPr>
          <w:b/>
          <w:sz w:val="28"/>
          <w:szCs w:val="28"/>
        </w:rPr>
        <w:t>Найти грани</w:t>
      </w:r>
      <w:r w:rsidR="007137CA">
        <w:rPr>
          <w:b/>
          <w:sz w:val="28"/>
          <w:szCs w:val="28"/>
        </w:rPr>
        <w:t>цы</w:t>
      </w:r>
      <w:r w:rsidRPr="00513E93">
        <w:rPr>
          <w:b/>
          <w:sz w:val="28"/>
          <w:szCs w:val="28"/>
        </w:rPr>
        <w:t xml:space="preserve"> построений. С</w:t>
      </w:r>
      <w:r w:rsidRPr="00513E93">
        <w:rPr>
          <w:sz w:val="28"/>
          <w:szCs w:val="28"/>
        </w:rPr>
        <w:t xml:space="preserve">труктурное и гармоническое членение целого, </w:t>
      </w:r>
    </w:p>
    <w:p w:rsidR="00513E93" w:rsidRPr="00513E93" w:rsidRDefault="00513E93" w:rsidP="00513E93">
      <w:pPr>
        <w:spacing w:after="0" w:line="240" w:lineRule="auto"/>
        <w:jc w:val="both"/>
        <w:rPr>
          <w:sz w:val="28"/>
          <w:szCs w:val="28"/>
        </w:rPr>
      </w:pPr>
      <w:r w:rsidRPr="00513E93">
        <w:rPr>
          <w:b/>
          <w:sz w:val="28"/>
          <w:szCs w:val="28"/>
        </w:rPr>
        <w:t>Дать характеристику каденций (серединой и заключительной)</w:t>
      </w:r>
      <w:r w:rsidRPr="00513E93">
        <w:rPr>
          <w:sz w:val="28"/>
          <w:szCs w:val="28"/>
        </w:rPr>
        <w:t>. Согласование и типы каденций. Отсутствие завершенной заключительной каденции в периоде дает основание называть его незамкнутым или разомкнутым (часто заканчивается на доминанте).</w:t>
      </w:r>
    </w:p>
    <w:p w:rsidR="00513E93" w:rsidRDefault="00513E93" w:rsidP="00513E93">
      <w:pPr>
        <w:spacing w:after="0" w:line="240" w:lineRule="auto"/>
        <w:jc w:val="both"/>
        <w:rPr>
          <w:b/>
          <w:sz w:val="28"/>
          <w:szCs w:val="28"/>
        </w:rPr>
      </w:pPr>
    </w:p>
    <w:p w:rsidR="00513E93" w:rsidRDefault="00513E93" w:rsidP="00513E93">
      <w:pPr>
        <w:spacing w:after="0" w:line="240" w:lineRule="auto"/>
        <w:jc w:val="both"/>
        <w:rPr>
          <w:b/>
          <w:sz w:val="28"/>
          <w:szCs w:val="28"/>
        </w:rPr>
      </w:pPr>
      <w:r w:rsidRPr="00513E93">
        <w:rPr>
          <w:b/>
          <w:sz w:val="28"/>
          <w:szCs w:val="28"/>
        </w:rPr>
        <w:t>Характеристика периода:</w:t>
      </w:r>
    </w:p>
    <w:p w:rsidR="00513E93" w:rsidRPr="00513E93" w:rsidRDefault="00513E93" w:rsidP="00513E93">
      <w:pPr>
        <w:spacing w:after="0" w:line="240" w:lineRule="auto"/>
        <w:jc w:val="both"/>
        <w:rPr>
          <w:b/>
          <w:sz w:val="28"/>
          <w:szCs w:val="28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02"/>
        <w:gridCol w:w="3969"/>
        <w:gridCol w:w="3402"/>
      </w:tblGrid>
      <w:tr w:rsidR="00513E93" w:rsidRPr="002D1C87" w:rsidTr="00513E93">
        <w:trPr>
          <w:trHeight w:val="113"/>
        </w:trPr>
        <w:tc>
          <w:tcPr>
            <w:tcW w:w="2802" w:type="dxa"/>
          </w:tcPr>
          <w:p w:rsidR="00513E93" w:rsidRPr="002D1C87" w:rsidRDefault="00513E93" w:rsidP="008D7CF8">
            <w:pPr>
              <w:pStyle w:val="Default"/>
            </w:pPr>
            <w:r w:rsidRPr="002D1C87">
              <w:rPr>
                <w:b/>
                <w:bCs/>
              </w:rPr>
              <w:lastRenderedPageBreak/>
              <w:t xml:space="preserve">По тематизму </w:t>
            </w:r>
          </w:p>
        </w:tc>
        <w:tc>
          <w:tcPr>
            <w:tcW w:w="3969" w:type="dxa"/>
          </w:tcPr>
          <w:p w:rsidR="00513E93" w:rsidRPr="002D1C87" w:rsidRDefault="00513E93" w:rsidP="008D7CF8">
            <w:pPr>
              <w:pStyle w:val="Default"/>
            </w:pPr>
            <w:r w:rsidRPr="002D1C87">
              <w:rPr>
                <w:b/>
                <w:bCs/>
              </w:rPr>
              <w:t xml:space="preserve">По масштабу </w:t>
            </w:r>
          </w:p>
        </w:tc>
        <w:tc>
          <w:tcPr>
            <w:tcW w:w="3402" w:type="dxa"/>
          </w:tcPr>
          <w:p w:rsidR="00513E93" w:rsidRPr="002D1C87" w:rsidRDefault="00513E93" w:rsidP="008D7CF8">
            <w:pPr>
              <w:pStyle w:val="Default"/>
            </w:pPr>
            <w:r w:rsidRPr="002D1C87">
              <w:rPr>
                <w:b/>
                <w:bCs/>
              </w:rPr>
              <w:t xml:space="preserve">По тональности </w:t>
            </w:r>
          </w:p>
        </w:tc>
      </w:tr>
      <w:tr w:rsidR="00513E93" w:rsidRPr="002D1C87" w:rsidTr="00513E93">
        <w:trPr>
          <w:trHeight w:val="998"/>
        </w:trPr>
        <w:tc>
          <w:tcPr>
            <w:tcW w:w="2802" w:type="dxa"/>
          </w:tcPr>
          <w:p w:rsidR="00513E93" w:rsidRPr="002D1C87" w:rsidRDefault="00513E93" w:rsidP="008D7CF8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-повторного строения </w:t>
            </w:r>
          </w:p>
          <w:p w:rsidR="00513E93" w:rsidRPr="002D1C87" w:rsidRDefault="00513E93" w:rsidP="008D7CF8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-неповторного строения </w:t>
            </w:r>
          </w:p>
          <w:p w:rsidR="00513E93" w:rsidRPr="002D1C87" w:rsidRDefault="00513E93" w:rsidP="008D7CF8">
            <w:pPr>
              <w:pStyle w:val="Default"/>
            </w:pPr>
            <w:r w:rsidRPr="002D1C87">
              <w:rPr>
                <w:b/>
              </w:rPr>
              <w:t>-единого строения</w:t>
            </w:r>
            <w:r w:rsidRPr="002D1C87">
              <w:t xml:space="preserve"> (период, который не делится на предложения (без половинной каденции). Такой период с точки зрения структуры (с заключительной каденцией) становится подобным предложению (и так часто определяется), хотя и исполняет типичную для периода роль изложения темы.</w:t>
            </w:r>
          </w:p>
        </w:tc>
        <w:tc>
          <w:tcPr>
            <w:tcW w:w="3969" w:type="dxa"/>
          </w:tcPr>
          <w:p w:rsidR="00513E93" w:rsidRPr="002D1C87" w:rsidRDefault="00513E93" w:rsidP="008D7CF8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-квадратный </w:t>
            </w:r>
          </w:p>
          <w:p w:rsidR="00513E93" w:rsidRPr="002D1C87" w:rsidRDefault="00513E93" w:rsidP="008D7CF8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-неквадратный </w:t>
            </w:r>
          </w:p>
          <w:p w:rsidR="00513E93" w:rsidRPr="002D1C87" w:rsidRDefault="00513E93" w:rsidP="008D7CF8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-с дополнением; </w:t>
            </w:r>
          </w:p>
          <w:p w:rsidR="00513E93" w:rsidRPr="002D1C87" w:rsidRDefault="00513E93" w:rsidP="008D7CF8">
            <w:pPr>
              <w:pStyle w:val="Default"/>
            </w:pPr>
            <w:r w:rsidRPr="002D1C87">
              <w:rPr>
                <w:b/>
              </w:rPr>
              <w:t>-с расширением</w:t>
            </w:r>
            <w:r w:rsidRPr="002D1C87">
              <w:t xml:space="preserve"> </w:t>
            </w:r>
          </w:p>
          <w:p w:rsidR="00513E93" w:rsidRPr="002D1C87" w:rsidRDefault="00513E93" w:rsidP="008D7CF8">
            <w:pPr>
              <w:pStyle w:val="Default"/>
            </w:pPr>
            <w:r w:rsidRPr="002D1C87">
              <w:t>Кроме нормативных периодов (нормальный экспозиционный период), существуют разнородные отклонения от отмеченных схем:</w:t>
            </w:r>
          </w:p>
          <w:p w:rsidR="00513E93" w:rsidRPr="002D1C87" w:rsidRDefault="00513E93" w:rsidP="008D7CF8">
            <w:pPr>
              <w:pStyle w:val="Default"/>
            </w:pPr>
            <w:r w:rsidRPr="002D1C87">
              <w:rPr>
                <w:b/>
              </w:rPr>
              <w:t>двойной</w:t>
            </w:r>
            <w:r w:rsidRPr="002D1C87">
              <w:t xml:space="preserve"> (характеризуется двойной экспозицией тематического материала. Он состоит из двух периодов, причем второй может немного отличаться от первого)</w:t>
            </w:r>
          </w:p>
          <w:p w:rsidR="00513E93" w:rsidRPr="002D1C87" w:rsidRDefault="00513E93" w:rsidP="008D7CF8">
            <w:pPr>
              <w:pStyle w:val="Default"/>
            </w:pPr>
            <w:r w:rsidRPr="002D1C87">
              <w:rPr>
                <w:b/>
              </w:rPr>
              <w:t>сложный</w:t>
            </w:r>
            <w:r w:rsidRPr="002D1C87">
              <w:t xml:space="preserve"> (с большим количеством тактов и расширенными, самостоятельными дополнениями) </w:t>
            </w:r>
          </w:p>
        </w:tc>
        <w:tc>
          <w:tcPr>
            <w:tcW w:w="3402" w:type="dxa"/>
          </w:tcPr>
          <w:p w:rsidR="00513E93" w:rsidRPr="002D1C87" w:rsidRDefault="00513E93" w:rsidP="008D7CF8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-однотональный </w:t>
            </w:r>
          </w:p>
          <w:p w:rsidR="00513E93" w:rsidRPr="002D1C87" w:rsidRDefault="00513E93" w:rsidP="008D7CF8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-модулирующий </w:t>
            </w:r>
          </w:p>
          <w:p w:rsidR="00513E93" w:rsidRPr="002D1C87" w:rsidRDefault="00513E93" w:rsidP="008D7CF8">
            <w:pPr>
              <w:pStyle w:val="Default"/>
              <w:rPr>
                <w:color w:val="auto"/>
              </w:rPr>
            </w:pPr>
            <w:r w:rsidRPr="002D1C87">
              <w:rPr>
                <w:color w:val="auto"/>
              </w:rPr>
              <w:t>(существует термин «модуляционный» -  со множеством отклонений)</w:t>
            </w:r>
          </w:p>
          <w:p w:rsidR="00513E93" w:rsidRPr="002D1C87" w:rsidRDefault="00513E93" w:rsidP="008D7CF8">
            <w:pPr>
              <w:spacing w:after="0" w:line="240" w:lineRule="auto"/>
              <w:rPr>
                <w:sz w:val="24"/>
                <w:szCs w:val="24"/>
              </w:rPr>
            </w:pPr>
          </w:p>
          <w:p w:rsidR="00513E93" w:rsidRPr="002D1C87" w:rsidRDefault="00513E93" w:rsidP="008D7CF8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2D1C87">
              <w:rPr>
                <w:b/>
                <w:sz w:val="24"/>
                <w:szCs w:val="24"/>
              </w:rPr>
              <w:t xml:space="preserve">Логика тонального плана </w:t>
            </w:r>
          </w:p>
          <w:p w:rsidR="00513E93" w:rsidRPr="002D1C87" w:rsidRDefault="00513E93" w:rsidP="008D7CF8">
            <w:pPr>
              <w:pStyle w:val="Default"/>
            </w:pPr>
          </w:p>
        </w:tc>
      </w:tr>
    </w:tbl>
    <w:p w:rsidR="00513E93" w:rsidRPr="00513E93" w:rsidRDefault="00513E93" w:rsidP="00513E93">
      <w:pPr>
        <w:pStyle w:val="Default"/>
        <w:rPr>
          <w:sz w:val="28"/>
          <w:szCs w:val="28"/>
        </w:rPr>
      </w:pPr>
    </w:p>
    <w:p w:rsidR="00513E93" w:rsidRPr="00513E93" w:rsidRDefault="00513E93" w:rsidP="00513E93">
      <w:pPr>
        <w:spacing w:after="0" w:line="240" w:lineRule="auto"/>
        <w:jc w:val="both"/>
        <w:rPr>
          <w:b/>
          <w:sz w:val="28"/>
          <w:szCs w:val="28"/>
        </w:rPr>
      </w:pPr>
      <w:r w:rsidRPr="00513E93">
        <w:rPr>
          <w:b/>
          <w:sz w:val="28"/>
          <w:szCs w:val="28"/>
        </w:rPr>
        <w:t>Тонально-гармонический план:</w:t>
      </w:r>
    </w:p>
    <w:p w:rsidR="00513E93" w:rsidRPr="00513E93" w:rsidRDefault="00513E93" w:rsidP="00513E93">
      <w:pPr>
        <w:spacing w:after="0" w:line="240" w:lineRule="auto"/>
        <w:jc w:val="both"/>
        <w:rPr>
          <w:sz w:val="28"/>
          <w:szCs w:val="28"/>
        </w:rPr>
      </w:pPr>
      <w:r w:rsidRPr="00513E93">
        <w:rPr>
          <w:sz w:val="28"/>
          <w:szCs w:val="28"/>
        </w:rPr>
        <w:t>Характеристика известных гармонических оборотов, приемов развития, выразительная роль отдельных аккордовых последований, местоположение кульминации и средства ее воплощения, жанровые черты пьесы.</w:t>
      </w:r>
    </w:p>
    <w:p w:rsidR="00513E93" w:rsidRPr="00513E93" w:rsidRDefault="00513E93" w:rsidP="00513E93">
      <w:pPr>
        <w:spacing w:after="0"/>
        <w:jc w:val="both"/>
        <w:rPr>
          <w:color w:val="FF0000"/>
          <w:sz w:val="28"/>
          <w:szCs w:val="28"/>
        </w:rPr>
      </w:pPr>
    </w:p>
    <w:p w:rsidR="00513E93" w:rsidRPr="00513E93" w:rsidRDefault="00513E93" w:rsidP="00513E93">
      <w:pPr>
        <w:spacing w:after="0"/>
        <w:ind w:firstLine="709"/>
        <w:jc w:val="both"/>
        <w:rPr>
          <w:noProof/>
          <w:sz w:val="28"/>
          <w:szCs w:val="28"/>
        </w:rPr>
      </w:pPr>
    </w:p>
    <w:p w:rsidR="00513E93" w:rsidRDefault="00513E93" w:rsidP="00513E93">
      <w:pPr>
        <w:spacing w:after="0"/>
        <w:ind w:firstLine="709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134DFAC" wp14:editId="64756D13">
            <wp:extent cx="5381625" cy="754380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34265" t="19506" r="35484" b="5063"/>
                    <a:stretch/>
                  </pic:blipFill>
                  <pic:spPr bwMode="auto">
                    <a:xfrm>
                      <a:off x="0" y="0"/>
                      <a:ext cx="5381625" cy="7543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3E93" w:rsidRDefault="00513E93" w:rsidP="00513E93">
      <w:pPr>
        <w:spacing w:after="0"/>
        <w:ind w:firstLine="709"/>
        <w:jc w:val="both"/>
        <w:rPr>
          <w:sz w:val="28"/>
          <w:szCs w:val="28"/>
        </w:rPr>
      </w:pPr>
    </w:p>
    <w:p w:rsidR="00513E93" w:rsidRDefault="00513E93" w:rsidP="009B1379">
      <w:pPr>
        <w:spacing w:after="0"/>
        <w:ind w:firstLine="709"/>
        <w:jc w:val="center"/>
        <w:rPr>
          <w:b/>
          <w:sz w:val="28"/>
          <w:szCs w:val="28"/>
        </w:rPr>
      </w:pPr>
    </w:p>
    <w:p w:rsidR="00513E93" w:rsidRDefault="00513E93" w:rsidP="009B1379">
      <w:pPr>
        <w:spacing w:after="0"/>
        <w:ind w:firstLine="709"/>
        <w:jc w:val="center"/>
        <w:rPr>
          <w:b/>
          <w:sz w:val="28"/>
          <w:szCs w:val="28"/>
        </w:rPr>
      </w:pPr>
    </w:p>
    <w:p w:rsidR="00513E93" w:rsidRDefault="00513E93" w:rsidP="009B1379">
      <w:pPr>
        <w:spacing w:after="0"/>
        <w:ind w:firstLine="709"/>
        <w:jc w:val="center"/>
        <w:rPr>
          <w:b/>
          <w:sz w:val="28"/>
          <w:szCs w:val="28"/>
        </w:rPr>
      </w:pPr>
    </w:p>
    <w:p w:rsidR="00513E93" w:rsidRDefault="00513E93" w:rsidP="009B1379">
      <w:pPr>
        <w:spacing w:after="0"/>
        <w:ind w:firstLine="709"/>
        <w:jc w:val="center"/>
        <w:rPr>
          <w:b/>
          <w:sz w:val="28"/>
          <w:szCs w:val="28"/>
        </w:rPr>
      </w:pPr>
    </w:p>
    <w:p w:rsidR="00513E93" w:rsidRDefault="00513E93" w:rsidP="009B1379">
      <w:pPr>
        <w:spacing w:after="0"/>
        <w:ind w:firstLine="709"/>
        <w:jc w:val="center"/>
        <w:rPr>
          <w:b/>
          <w:sz w:val="28"/>
          <w:szCs w:val="28"/>
        </w:rPr>
      </w:pPr>
    </w:p>
    <w:p w:rsidR="00513E93" w:rsidRDefault="00513E93" w:rsidP="009B1379">
      <w:pPr>
        <w:spacing w:after="0"/>
        <w:ind w:firstLine="709"/>
        <w:jc w:val="center"/>
        <w:rPr>
          <w:b/>
          <w:sz w:val="28"/>
          <w:szCs w:val="28"/>
        </w:rPr>
      </w:pPr>
    </w:p>
    <w:p w:rsidR="00513E93" w:rsidRDefault="002D1C87" w:rsidP="009B1379">
      <w:pPr>
        <w:spacing w:after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Контрольная работа 2 (третий семестр)</w:t>
      </w:r>
    </w:p>
    <w:p w:rsidR="00513E93" w:rsidRDefault="00513E93" w:rsidP="009B1379">
      <w:pPr>
        <w:spacing w:after="0"/>
        <w:ind w:firstLine="709"/>
        <w:jc w:val="center"/>
        <w:rPr>
          <w:b/>
          <w:sz w:val="28"/>
          <w:szCs w:val="28"/>
        </w:rPr>
      </w:pPr>
    </w:p>
    <w:p w:rsidR="00513E93" w:rsidRPr="00513E93" w:rsidRDefault="00513E93" w:rsidP="00513E93">
      <w:pPr>
        <w:spacing w:after="0"/>
        <w:ind w:firstLine="709"/>
        <w:rPr>
          <w:sz w:val="28"/>
          <w:szCs w:val="28"/>
        </w:rPr>
      </w:pPr>
      <w:r w:rsidRPr="00513E93">
        <w:rPr>
          <w:sz w:val="28"/>
          <w:szCs w:val="28"/>
        </w:rPr>
        <w:t>1.</w:t>
      </w:r>
      <w:r w:rsidR="003E2280">
        <w:rPr>
          <w:sz w:val="28"/>
          <w:szCs w:val="28"/>
        </w:rPr>
        <w:t>Гармонизовать модулирующие</w:t>
      </w:r>
      <w:r>
        <w:rPr>
          <w:sz w:val="28"/>
          <w:szCs w:val="28"/>
        </w:rPr>
        <w:t xml:space="preserve"> период</w:t>
      </w:r>
      <w:r w:rsidR="003E2280">
        <w:rPr>
          <w:sz w:val="28"/>
          <w:szCs w:val="28"/>
        </w:rPr>
        <w:t>ы</w:t>
      </w:r>
      <w:r>
        <w:rPr>
          <w:sz w:val="28"/>
          <w:szCs w:val="28"/>
        </w:rPr>
        <w:t>.</w:t>
      </w:r>
    </w:p>
    <w:p w:rsidR="00513E93" w:rsidRDefault="00513E93" w:rsidP="009B1379">
      <w:pPr>
        <w:spacing w:after="0"/>
        <w:ind w:firstLine="709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75BD2E34" wp14:editId="75A28091">
            <wp:extent cx="5608320" cy="2834640"/>
            <wp:effectExtent l="0" t="0" r="0" b="3810"/>
            <wp:docPr id="13" name="Рисунок 13" descr="C:\Users\Юля\Desktop\онлайн работа\материалы\условия зада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\Desktop\онлайн работа\материалы\условия задач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12" t="24101" r="9372" b="18404"/>
                    <a:stretch/>
                  </pic:blipFill>
                  <pic:spPr bwMode="auto">
                    <a:xfrm>
                      <a:off x="0" y="0"/>
                      <a:ext cx="5619633" cy="2840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3E93" w:rsidRDefault="00513E93" w:rsidP="009B1379">
      <w:pPr>
        <w:spacing w:after="0"/>
        <w:ind w:firstLine="709"/>
        <w:jc w:val="center"/>
        <w:rPr>
          <w:b/>
          <w:sz w:val="28"/>
          <w:szCs w:val="28"/>
        </w:rPr>
      </w:pPr>
    </w:p>
    <w:p w:rsidR="00513E93" w:rsidRDefault="00513E93" w:rsidP="00513E93">
      <w:pPr>
        <w:spacing w:after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 Играть схемы в тональностях до 3 знаков:</w:t>
      </w:r>
    </w:p>
    <w:p w:rsidR="00513E93" w:rsidRDefault="00513E93" w:rsidP="00513E93">
      <w:pPr>
        <w:spacing w:after="0"/>
        <w:ind w:firstLine="709"/>
        <w:jc w:val="both"/>
        <w:rPr>
          <w:b/>
          <w:sz w:val="28"/>
          <w:szCs w:val="28"/>
        </w:rPr>
      </w:pPr>
    </w:p>
    <w:p w:rsidR="00513E93" w:rsidRDefault="00513E93" w:rsidP="00513E93">
      <w:pPr>
        <w:jc w:val="center"/>
      </w:pPr>
      <w:r>
        <w:rPr>
          <w:noProof/>
        </w:rPr>
        <w:drawing>
          <wp:inline distT="0" distB="0" distL="0" distR="0" wp14:anchorId="76754DB8" wp14:editId="0D3379C4">
            <wp:extent cx="3370031" cy="2506232"/>
            <wp:effectExtent l="0" t="0" r="1905" b="8890"/>
            <wp:docPr id="14" name="Рисунок 14" descr="C:\Users\Юля\Desktop\онлайн работа\материалы\модуляции схемы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ля\Desktop\онлайн работа\материалы\модуляции схемы 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2022" cy="2507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E93" w:rsidRDefault="00513E93" w:rsidP="00513E93">
      <w:r>
        <w:rPr>
          <w:noProof/>
        </w:rPr>
        <w:lastRenderedPageBreak/>
        <w:drawing>
          <wp:inline distT="0" distB="0" distL="0" distR="0" wp14:anchorId="0AD319AA" wp14:editId="5F8C50D8">
            <wp:extent cx="6333360" cy="4695825"/>
            <wp:effectExtent l="0" t="0" r="0" b="0"/>
            <wp:docPr id="15" name="Рисунок 15" descr="C:\Users\Юля\Desktop\онлайн работа\материалы\модуляции схемы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Юля\Desktop\онлайн работа\материалы\модуляции схемы 2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5063" cy="4697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E93" w:rsidRDefault="00513E93" w:rsidP="00513E93">
      <w:pPr>
        <w:spacing w:after="0"/>
        <w:ind w:firstLine="709"/>
        <w:jc w:val="both"/>
        <w:rPr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</w:p>
    <w:p w:rsidR="003E2280" w:rsidRPr="00B43565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  <w:r w:rsidRPr="00B43565">
        <w:rPr>
          <w:b/>
          <w:sz w:val="28"/>
          <w:szCs w:val="28"/>
        </w:rPr>
        <w:t xml:space="preserve">3. Выполнить гармонический анализ периодов </w:t>
      </w:r>
    </w:p>
    <w:p w:rsidR="003E2280" w:rsidRDefault="003E2280" w:rsidP="003E2280">
      <w:pPr>
        <w:spacing w:after="0"/>
        <w:ind w:firstLine="709"/>
        <w:jc w:val="both"/>
        <w:rPr>
          <w:color w:val="FF0000"/>
          <w:sz w:val="24"/>
          <w:szCs w:val="24"/>
        </w:rPr>
      </w:pPr>
    </w:p>
    <w:p w:rsidR="003E2280" w:rsidRDefault="003E2280" w:rsidP="003E2280">
      <w:pPr>
        <w:spacing w:after="0"/>
        <w:ind w:firstLine="709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3D62EE1B" wp14:editId="17554F96">
            <wp:extent cx="4305300" cy="5686425"/>
            <wp:effectExtent l="0" t="0" r="0" b="9525"/>
            <wp:docPr id="16" name="Рисунок 16" descr="C:\Users\Юля\Desktop\Колледж\работа\красноскулов\20141105_204716_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ля\Desktop\Колледж\работа\красноскулов\20141105_204716_0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03" t="7901" r="4124" b="7834"/>
                    <a:stretch/>
                  </pic:blipFill>
                  <pic:spPr bwMode="auto">
                    <a:xfrm>
                      <a:off x="0" y="0"/>
                      <a:ext cx="4308636" cy="5690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1C87" w:rsidRDefault="002D1C87" w:rsidP="002D1C87">
      <w:pPr>
        <w:spacing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Выполнить гармонический анализ произведения по плану: </w:t>
      </w:r>
    </w:p>
    <w:p w:rsidR="002D1C87" w:rsidRDefault="002D1C87" w:rsidP="002D1C87">
      <w:pPr>
        <w:spacing w:after="0" w:line="240" w:lineRule="auto"/>
        <w:jc w:val="both"/>
        <w:rPr>
          <w:b/>
          <w:sz w:val="28"/>
          <w:szCs w:val="28"/>
        </w:rPr>
      </w:pPr>
    </w:p>
    <w:p w:rsidR="002D1C87" w:rsidRPr="00513E93" w:rsidRDefault="002D1C87" w:rsidP="002D1C87">
      <w:pPr>
        <w:spacing w:after="0" w:line="240" w:lineRule="auto"/>
        <w:jc w:val="both"/>
        <w:rPr>
          <w:sz w:val="28"/>
          <w:szCs w:val="28"/>
        </w:rPr>
      </w:pPr>
      <w:r w:rsidRPr="00513E93">
        <w:rPr>
          <w:b/>
          <w:sz w:val="28"/>
          <w:szCs w:val="28"/>
        </w:rPr>
        <w:t>Найти грани</w:t>
      </w:r>
      <w:r>
        <w:rPr>
          <w:b/>
          <w:sz w:val="28"/>
          <w:szCs w:val="28"/>
        </w:rPr>
        <w:t>цы</w:t>
      </w:r>
      <w:r w:rsidRPr="00513E93">
        <w:rPr>
          <w:b/>
          <w:sz w:val="28"/>
          <w:szCs w:val="28"/>
        </w:rPr>
        <w:t xml:space="preserve"> построений. С</w:t>
      </w:r>
      <w:r w:rsidRPr="00513E93">
        <w:rPr>
          <w:sz w:val="28"/>
          <w:szCs w:val="28"/>
        </w:rPr>
        <w:t xml:space="preserve">труктурное и гармоническое членение целого, </w:t>
      </w:r>
    </w:p>
    <w:p w:rsidR="002D1C87" w:rsidRPr="00513E93" w:rsidRDefault="002D1C87" w:rsidP="002D1C87">
      <w:pPr>
        <w:spacing w:after="0" w:line="240" w:lineRule="auto"/>
        <w:jc w:val="both"/>
        <w:rPr>
          <w:sz w:val="28"/>
          <w:szCs w:val="28"/>
        </w:rPr>
      </w:pPr>
      <w:r w:rsidRPr="00513E93">
        <w:rPr>
          <w:b/>
          <w:sz w:val="28"/>
          <w:szCs w:val="28"/>
        </w:rPr>
        <w:t>Дать характеристику каденций (серединой и заключительной)</w:t>
      </w:r>
      <w:r w:rsidRPr="00513E93">
        <w:rPr>
          <w:sz w:val="28"/>
          <w:szCs w:val="28"/>
        </w:rPr>
        <w:t>. Согласование и типы каденций. Отсутствие завершенной заключительной каденции в периоде дает основание называть его незамкнутым или разомкнутым (часто заканчивается на доминанте).</w:t>
      </w:r>
    </w:p>
    <w:p w:rsidR="002D1C87" w:rsidRDefault="002D1C87" w:rsidP="002D1C87">
      <w:pPr>
        <w:spacing w:after="0" w:line="240" w:lineRule="auto"/>
        <w:jc w:val="both"/>
        <w:rPr>
          <w:b/>
          <w:sz w:val="28"/>
          <w:szCs w:val="28"/>
        </w:rPr>
      </w:pPr>
    </w:p>
    <w:p w:rsidR="002D1C87" w:rsidRDefault="002D1C87" w:rsidP="002D1C87">
      <w:pPr>
        <w:spacing w:after="0" w:line="240" w:lineRule="auto"/>
        <w:jc w:val="both"/>
        <w:rPr>
          <w:b/>
          <w:sz w:val="28"/>
          <w:szCs w:val="28"/>
        </w:rPr>
      </w:pPr>
      <w:r w:rsidRPr="00513E93">
        <w:rPr>
          <w:b/>
          <w:sz w:val="28"/>
          <w:szCs w:val="28"/>
        </w:rPr>
        <w:t>Характеристика периода:</w:t>
      </w:r>
    </w:p>
    <w:p w:rsidR="002D1C87" w:rsidRPr="00513E93" w:rsidRDefault="002D1C87" w:rsidP="002D1C87">
      <w:pPr>
        <w:spacing w:after="0" w:line="240" w:lineRule="auto"/>
        <w:jc w:val="both"/>
        <w:rPr>
          <w:b/>
          <w:sz w:val="28"/>
          <w:szCs w:val="28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02"/>
        <w:gridCol w:w="3969"/>
        <w:gridCol w:w="3402"/>
      </w:tblGrid>
      <w:tr w:rsidR="002D1C87" w:rsidRPr="002D1C87" w:rsidTr="00B238E4">
        <w:trPr>
          <w:trHeight w:val="113"/>
        </w:trPr>
        <w:tc>
          <w:tcPr>
            <w:tcW w:w="2802" w:type="dxa"/>
          </w:tcPr>
          <w:p w:rsidR="002D1C87" w:rsidRPr="002D1C87" w:rsidRDefault="002D1C87" w:rsidP="00B238E4">
            <w:pPr>
              <w:pStyle w:val="Default"/>
            </w:pPr>
            <w:r w:rsidRPr="002D1C87">
              <w:rPr>
                <w:b/>
                <w:bCs/>
              </w:rPr>
              <w:t xml:space="preserve">По тематизму </w:t>
            </w:r>
          </w:p>
        </w:tc>
        <w:tc>
          <w:tcPr>
            <w:tcW w:w="3969" w:type="dxa"/>
          </w:tcPr>
          <w:p w:rsidR="002D1C87" w:rsidRPr="002D1C87" w:rsidRDefault="002D1C87" w:rsidP="00B238E4">
            <w:pPr>
              <w:pStyle w:val="Default"/>
            </w:pPr>
            <w:r w:rsidRPr="002D1C87">
              <w:rPr>
                <w:b/>
                <w:bCs/>
              </w:rPr>
              <w:t xml:space="preserve">По масштабу </w:t>
            </w:r>
          </w:p>
        </w:tc>
        <w:tc>
          <w:tcPr>
            <w:tcW w:w="3402" w:type="dxa"/>
          </w:tcPr>
          <w:p w:rsidR="002D1C87" w:rsidRPr="002D1C87" w:rsidRDefault="002D1C87" w:rsidP="00B238E4">
            <w:pPr>
              <w:pStyle w:val="Default"/>
            </w:pPr>
            <w:r w:rsidRPr="002D1C87">
              <w:rPr>
                <w:b/>
                <w:bCs/>
              </w:rPr>
              <w:t xml:space="preserve">По тональности </w:t>
            </w:r>
          </w:p>
        </w:tc>
      </w:tr>
      <w:tr w:rsidR="002D1C87" w:rsidRPr="002D1C87" w:rsidTr="00B238E4">
        <w:trPr>
          <w:trHeight w:val="998"/>
        </w:trPr>
        <w:tc>
          <w:tcPr>
            <w:tcW w:w="2802" w:type="dxa"/>
          </w:tcPr>
          <w:p w:rsidR="002D1C87" w:rsidRPr="002D1C87" w:rsidRDefault="002D1C87" w:rsidP="00B238E4">
            <w:pPr>
              <w:pStyle w:val="Default"/>
              <w:rPr>
                <w:b/>
              </w:rPr>
            </w:pPr>
            <w:r w:rsidRPr="002D1C87">
              <w:rPr>
                <w:b/>
              </w:rPr>
              <w:lastRenderedPageBreak/>
              <w:t xml:space="preserve">-повторного строения </w:t>
            </w:r>
          </w:p>
          <w:p w:rsidR="002D1C87" w:rsidRPr="002D1C87" w:rsidRDefault="002D1C87" w:rsidP="00B238E4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-неповторного строения </w:t>
            </w:r>
          </w:p>
          <w:p w:rsidR="002D1C87" w:rsidRPr="002D1C87" w:rsidRDefault="002D1C87" w:rsidP="00B238E4">
            <w:pPr>
              <w:pStyle w:val="Default"/>
            </w:pPr>
            <w:r w:rsidRPr="002D1C87">
              <w:rPr>
                <w:b/>
              </w:rPr>
              <w:t>-единого строения</w:t>
            </w:r>
            <w:r w:rsidRPr="002D1C87">
              <w:t xml:space="preserve"> (период, который не делится на предложения (без половинной каденции). Такой период с точки зрения структуры (с заключительной каденцией) становится подобным предложению (и так часто определяется), хотя и исполняет типичную для периода роль изложения темы.</w:t>
            </w:r>
          </w:p>
        </w:tc>
        <w:tc>
          <w:tcPr>
            <w:tcW w:w="3969" w:type="dxa"/>
          </w:tcPr>
          <w:p w:rsidR="002D1C87" w:rsidRPr="002D1C87" w:rsidRDefault="002D1C87" w:rsidP="00B238E4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-квадратный </w:t>
            </w:r>
          </w:p>
          <w:p w:rsidR="002D1C87" w:rsidRPr="002D1C87" w:rsidRDefault="002D1C87" w:rsidP="00B238E4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-неквадратный </w:t>
            </w:r>
          </w:p>
          <w:p w:rsidR="002D1C87" w:rsidRPr="002D1C87" w:rsidRDefault="002D1C87" w:rsidP="00B238E4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-с дополнением; </w:t>
            </w:r>
          </w:p>
          <w:p w:rsidR="002D1C87" w:rsidRPr="002D1C87" w:rsidRDefault="002D1C87" w:rsidP="00B238E4">
            <w:pPr>
              <w:pStyle w:val="Default"/>
            </w:pPr>
            <w:r w:rsidRPr="002D1C87">
              <w:rPr>
                <w:b/>
              </w:rPr>
              <w:t>-с расширением</w:t>
            </w:r>
            <w:r w:rsidRPr="002D1C87">
              <w:t xml:space="preserve"> </w:t>
            </w:r>
          </w:p>
          <w:p w:rsidR="002D1C87" w:rsidRPr="002D1C87" w:rsidRDefault="002D1C87" w:rsidP="00B238E4">
            <w:pPr>
              <w:pStyle w:val="Default"/>
            </w:pPr>
            <w:r w:rsidRPr="002D1C87">
              <w:t>Кроме нормативных периодов (нормальный экспозиционный период), существуют разнородные отклонения от отмеченных схем:</w:t>
            </w:r>
          </w:p>
          <w:p w:rsidR="002D1C87" w:rsidRPr="002D1C87" w:rsidRDefault="002D1C87" w:rsidP="00B238E4">
            <w:pPr>
              <w:pStyle w:val="Default"/>
            </w:pPr>
            <w:r w:rsidRPr="002D1C87">
              <w:rPr>
                <w:b/>
              </w:rPr>
              <w:t>двойной</w:t>
            </w:r>
            <w:r w:rsidRPr="002D1C87">
              <w:t xml:space="preserve"> (характеризуется двойной экспозицией тематического материала. Он состоит из двух периодов, причем второй может немного отличаться от первого)</w:t>
            </w:r>
          </w:p>
          <w:p w:rsidR="002D1C87" w:rsidRPr="002D1C87" w:rsidRDefault="002D1C87" w:rsidP="00B238E4">
            <w:pPr>
              <w:pStyle w:val="Default"/>
            </w:pPr>
            <w:r w:rsidRPr="002D1C87">
              <w:rPr>
                <w:b/>
              </w:rPr>
              <w:t>сложный</w:t>
            </w:r>
            <w:r w:rsidRPr="002D1C87">
              <w:t xml:space="preserve"> (с большим количеством тактов и расширенными, самостоятельными дополнениями) </w:t>
            </w:r>
          </w:p>
        </w:tc>
        <w:tc>
          <w:tcPr>
            <w:tcW w:w="3402" w:type="dxa"/>
          </w:tcPr>
          <w:p w:rsidR="002D1C87" w:rsidRPr="002D1C87" w:rsidRDefault="002D1C87" w:rsidP="00B238E4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-однотональный </w:t>
            </w:r>
          </w:p>
          <w:p w:rsidR="002D1C87" w:rsidRPr="002D1C87" w:rsidRDefault="002D1C87" w:rsidP="00B238E4">
            <w:pPr>
              <w:pStyle w:val="Default"/>
              <w:rPr>
                <w:b/>
              </w:rPr>
            </w:pPr>
            <w:r w:rsidRPr="002D1C87">
              <w:rPr>
                <w:b/>
              </w:rPr>
              <w:t xml:space="preserve">-модулирующий </w:t>
            </w:r>
          </w:p>
          <w:p w:rsidR="002D1C87" w:rsidRPr="002D1C87" w:rsidRDefault="002D1C87" w:rsidP="00B238E4">
            <w:pPr>
              <w:pStyle w:val="Default"/>
              <w:rPr>
                <w:color w:val="auto"/>
              </w:rPr>
            </w:pPr>
            <w:r w:rsidRPr="002D1C87">
              <w:rPr>
                <w:color w:val="auto"/>
              </w:rPr>
              <w:t>(существует термин «модуляционный» -  со множеством отклонений)</w:t>
            </w:r>
          </w:p>
          <w:p w:rsidR="002D1C87" w:rsidRPr="002D1C87" w:rsidRDefault="002D1C87" w:rsidP="00B238E4">
            <w:pPr>
              <w:spacing w:after="0" w:line="240" w:lineRule="auto"/>
              <w:rPr>
                <w:sz w:val="24"/>
                <w:szCs w:val="24"/>
              </w:rPr>
            </w:pPr>
          </w:p>
          <w:p w:rsidR="002D1C87" w:rsidRPr="002D1C87" w:rsidRDefault="002D1C87" w:rsidP="00B238E4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2D1C87">
              <w:rPr>
                <w:b/>
                <w:sz w:val="24"/>
                <w:szCs w:val="24"/>
              </w:rPr>
              <w:t xml:space="preserve">Логика тонального плана </w:t>
            </w:r>
          </w:p>
          <w:p w:rsidR="002D1C87" w:rsidRPr="002D1C87" w:rsidRDefault="002D1C87" w:rsidP="00B238E4">
            <w:pPr>
              <w:pStyle w:val="Default"/>
            </w:pPr>
          </w:p>
        </w:tc>
      </w:tr>
    </w:tbl>
    <w:p w:rsidR="002D1C87" w:rsidRPr="002D1C87" w:rsidRDefault="002D1C87" w:rsidP="002D1C87">
      <w:pPr>
        <w:pStyle w:val="Default"/>
      </w:pPr>
    </w:p>
    <w:p w:rsidR="002D1C87" w:rsidRPr="002D1C87" w:rsidRDefault="002D1C87" w:rsidP="002D1C87">
      <w:pPr>
        <w:spacing w:after="0" w:line="240" w:lineRule="auto"/>
        <w:jc w:val="both"/>
        <w:rPr>
          <w:b/>
          <w:sz w:val="24"/>
          <w:szCs w:val="24"/>
        </w:rPr>
      </w:pPr>
      <w:r w:rsidRPr="002D1C87">
        <w:rPr>
          <w:b/>
          <w:sz w:val="24"/>
          <w:szCs w:val="24"/>
        </w:rPr>
        <w:t>Тонально-гармонический план:</w:t>
      </w:r>
    </w:p>
    <w:p w:rsidR="002D1C87" w:rsidRPr="002D1C87" w:rsidRDefault="002D1C87" w:rsidP="002D1C87">
      <w:pPr>
        <w:spacing w:after="0" w:line="240" w:lineRule="auto"/>
        <w:jc w:val="both"/>
        <w:rPr>
          <w:sz w:val="24"/>
          <w:szCs w:val="24"/>
        </w:rPr>
      </w:pPr>
      <w:r w:rsidRPr="002D1C87">
        <w:rPr>
          <w:sz w:val="24"/>
          <w:szCs w:val="24"/>
        </w:rPr>
        <w:t>Характеристика известных гармонических оборотов, приемов развития, выразительная роль отдельных аккордовых последований, местоположение кульминации и средства ее воплощения, жанровые черты пьесы.</w:t>
      </w:r>
    </w:p>
    <w:p w:rsidR="002D1C87" w:rsidRPr="002D1C87" w:rsidRDefault="002D1C87" w:rsidP="002D1C87">
      <w:pPr>
        <w:spacing w:after="0"/>
        <w:jc w:val="both"/>
        <w:rPr>
          <w:b/>
          <w:sz w:val="24"/>
          <w:szCs w:val="24"/>
        </w:rPr>
      </w:pPr>
      <w:r w:rsidRPr="002D1C87">
        <w:rPr>
          <w:b/>
          <w:sz w:val="24"/>
          <w:szCs w:val="24"/>
        </w:rPr>
        <w:t>П.И.Чайковский. Баркарола.</w:t>
      </w:r>
    </w:p>
    <w:p w:rsidR="00513E93" w:rsidRDefault="002D1C87" w:rsidP="002D1C87">
      <w:pPr>
        <w:spacing w:after="0"/>
        <w:jc w:val="both"/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29592846" wp14:editId="5C6AD5FA">
            <wp:extent cx="6300470" cy="4494829"/>
            <wp:effectExtent l="0" t="0" r="5080" b="1270"/>
            <wp:docPr id="2" name="Рисунок 2" descr="C:\Users\Юля\Desktop\Seasons_06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\Desktop\Seasons_06_1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494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C87" w:rsidRDefault="002D1C87" w:rsidP="009B1379">
      <w:pPr>
        <w:spacing w:after="0"/>
        <w:ind w:firstLine="709"/>
        <w:jc w:val="center"/>
        <w:rPr>
          <w:b/>
          <w:sz w:val="28"/>
          <w:szCs w:val="28"/>
        </w:rPr>
      </w:pPr>
    </w:p>
    <w:p w:rsidR="009B1379" w:rsidRPr="009B1379" w:rsidRDefault="009B1379" w:rsidP="009B1379">
      <w:pPr>
        <w:spacing w:after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8</w:t>
      </w:r>
      <w:r w:rsidRPr="009B1379">
        <w:rPr>
          <w:b/>
          <w:sz w:val="28"/>
          <w:szCs w:val="28"/>
        </w:rPr>
        <w:t>. Практическая работа (на инструменте) на экзамене включает следующие формы работы: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- гармонизация мелодии в четырёхглосном изложении (тесном, широком или смешанном);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-</w:t>
      </w:r>
      <w:r w:rsidRPr="009B1379">
        <w:rPr>
          <w:sz w:val="28"/>
          <w:szCs w:val="28"/>
        </w:rPr>
        <w:tab/>
        <w:t>собственный вариант гармонизации (без обозначений);</w:t>
      </w:r>
    </w:p>
    <w:p w:rsid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-</w:t>
      </w:r>
      <w:r w:rsidRPr="009B1379">
        <w:rPr>
          <w:sz w:val="28"/>
          <w:szCs w:val="28"/>
        </w:rPr>
        <w:tab/>
        <w:t>расширенная гармонизация при помощи замен и расширения гармонии с переменным количеством голосов;</w:t>
      </w:r>
    </w:p>
    <w:p w:rsidR="00D07404" w:rsidRPr="009B1379" w:rsidRDefault="00D07404" w:rsidP="00D07404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- гармонизация по указанной буквенно-цифровой схеме в четырёхглосном изложении (тесном, широком или смешанном);</w:t>
      </w:r>
    </w:p>
    <w:p w:rsidR="009B1379" w:rsidRPr="009B1379" w:rsidRDefault="009B1379" w:rsidP="009B1379">
      <w:pPr>
        <w:spacing w:after="0"/>
        <w:ind w:firstLine="709"/>
        <w:rPr>
          <w:sz w:val="28"/>
          <w:szCs w:val="28"/>
        </w:rPr>
      </w:pPr>
      <w:r w:rsidRPr="009B1379">
        <w:rPr>
          <w:sz w:val="28"/>
          <w:szCs w:val="28"/>
        </w:rPr>
        <w:t>-</w:t>
      </w:r>
      <w:r w:rsidRPr="009B1379">
        <w:rPr>
          <w:sz w:val="28"/>
          <w:szCs w:val="28"/>
        </w:rPr>
        <w:tab/>
        <w:t>игра секвенций.</w:t>
      </w:r>
    </w:p>
    <w:p w:rsidR="009B1379" w:rsidRPr="009B1379" w:rsidRDefault="009B1379" w:rsidP="009B1379">
      <w:pPr>
        <w:spacing w:after="0"/>
        <w:ind w:firstLine="709"/>
        <w:jc w:val="center"/>
        <w:rPr>
          <w:b/>
          <w:sz w:val="28"/>
          <w:szCs w:val="28"/>
        </w:rPr>
      </w:pPr>
    </w:p>
    <w:p w:rsidR="003316CF" w:rsidRPr="00091160" w:rsidRDefault="003316CF" w:rsidP="00091160">
      <w:pPr>
        <w:pStyle w:val="aa"/>
        <w:numPr>
          <w:ilvl w:val="0"/>
          <w:numId w:val="7"/>
        </w:numPr>
        <w:spacing w:after="0" w:line="240" w:lineRule="auto"/>
        <w:ind w:left="0" w:firstLine="0"/>
        <w:rPr>
          <w:b/>
          <w:sz w:val="28"/>
          <w:szCs w:val="28"/>
        </w:rPr>
      </w:pPr>
      <w:r w:rsidRPr="00091160">
        <w:rPr>
          <w:b/>
          <w:sz w:val="28"/>
          <w:szCs w:val="28"/>
        </w:rPr>
        <w:t>Основные виды письменных заданий:</w:t>
      </w:r>
    </w:p>
    <w:p w:rsidR="003316CF" w:rsidRPr="00091160" w:rsidRDefault="003316CF" w:rsidP="00091160">
      <w:pPr>
        <w:pStyle w:val="aa"/>
        <w:spacing w:after="0" w:line="240" w:lineRule="auto"/>
        <w:ind w:left="0"/>
        <w:rPr>
          <w:b/>
          <w:sz w:val="28"/>
          <w:szCs w:val="28"/>
        </w:rPr>
      </w:pPr>
      <w:r w:rsidRPr="00091160">
        <w:rPr>
          <w:b/>
          <w:sz w:val="28"/>
          <w:szCs w:val="28"/>
        </w:rPr>
        <w:t>Гармонизация мелодии:</w:t>
      </w:r>
    </w:p>
    <w:p w:rsidR="003316CF" w:rsidRPr="003316CF" w:rsidRDefault="003316CF" w:rsidP="00091160">
      <w:pPr>
        <w:pStyle w:val="aa"/>
        <w:spacing w:after="0" w:line="240" w:lineRule="auto"/>
        <w:ind w:left="0"/>
        <w:rPr>
          <w:sz w:val="28"/>
          <w:szCs w:val="28"/>
        </w:rPr>
      </w:pPr>
      <w:r w:rsidRPr="003316CF">
        <w:rPr>
          <w:sz w:val="28"/>
          <w:szCs w:val="28"/>
        </w:rPr>
        <w:t>-</w:t>
      </w:r>
      <w:r w:rsidRPr="003316CF">
        <w:rPr>
          <w:sz w:val="28"/>
          <w:szCs w:val="28"/>
        </w:rPr>
        <w:tab/>
        <w:t xml:space="preserve">в четырёхглосном изложении (тесном, широком или смешанном) по указанной буквенно-цифровой схеме или без таковой </w:t>
      </w:r>
    </w:p>
    <w:p w:rsidR="003316CF" w:rsidRPr="003316CF" w:rsidRDefault="003316CF" w:rsidP="00091160">
      <w:pPr>
        <w:pStyle w:val="aa"/>
        <w:spacing w:after="0" w:line="240" w:lineRule="auto"/>
        <w:ind w:left="0"/>
        <w:rPr>
          <w:sz w:val="28"/>
          <w:szCs w:val="28"/>
        </w:rPr>
      </w:pPr>
      <w:r w:rsidRPr="003316CF">
        <w:rPr>
          <w:sz w:val="28"/>
          <w:szCs w:val="28"/>
        </w:rPr>
        <w:t>-</w:t>
      </w:r>
      <w:r w:rsidRPr="003316CF">
        <w:rPr>
          <w:sz w:val="28"/>
          <w:szCs w:val="28"/>
        </w:rPr>
        <w:tab/>
        <w:t>собственный вариант гармонизации (без обозначений)</w:t>
      </w:r>
    </w:p>
    <w:p w:rsidR="003316CF" w:rsidRPr="003316CF" w:rsidRDefault="003316CF" w:rsidP="00091160">
      <w:pPr>
        <w:pStyle w:val="aa"/>
        <w:spacing w:after="0" w:line="240" w:lineRule="auto"/>
        <w:ind w:left="0"/>
        <w:rPr>
          <w:sz w:val="28"/>
          <w:szCs w:val="28"/>
        </w:rPr>
      </w:pPr>
      <w:r w:rsidRPr="003316CF">
        <w:rPr>
          <w:sz w:val="28"/>
          <w:szCs w:val="28"/>
        </w:rPr>
        <w:t>-</w:t>
      </w:r>
      <w:r w:rsidRPr="003316CF">
        <w:rPr>
          <w:sz w:val="28"/>
          <w:szCs w:val="28"/>
        </w:rPr>
        <w:tab/>
        <w:t>гармонизация в заданном стиле (определенного композитора, музыкального направления)</w:t>
      </w:r>
    </w:p>
    <w:p w:rsidR="003316CF" w:rsidRPr="003316CF" w:rsidRDefault="003316CF" w:rsidP="00091160">
      <w:pPr>
        <w:pStyle w:val="aa"/>
        <w:spacing w:after="0" w:line="240" w:lineRule="auto"/>
        <w:ind w:left="0"/>
        <w:rPr>
          <w:sz w:val="28"/>
          <w:szCs w:val="28"/>
        </w:rPr>
      </w:pPr>
      <w:r w:rsidRPr="003316CF">
        <w:rPr>
          <w:sz w:val="28"/>
          <w:szCs w:val="28"/>
        </w:rPr>
        <w:t>-</w:t>
      </w:r>
      <w:r w:rsidRPr="003316CF">
        <w:rPr>
          <w:sz w:val="28"/>
          <w:szCs w:val="28"/>
        </w:rPr>
        <w:tab/>
        <w:t>расширенная гармонизация при помощи замен и расширения гармонии с переменным количеством голосов</w:t>
      </w:r>
    </w:p>
    <w:p w:rsidR="003316CF" w:rsidRPr="003316CF" w:rsidRDefault="003316CF" w:rsidP="00091160">
      <w:pPr>
        <w:pStyle w:val="aa"/>
        <w:spacing w:after="0" w:line="240" w:lineRule="auto"/>
        <w:ind w:left="0"/>
        <w:rPr>
          <w:sz w:val="28"/>
          <w:szCs w:val="28"/>
        </w:rPr>
      </w:pPr>
      <w:r w:rsidRPr="003316CF">
        <w:rPr>
          <w:sz w:val="28"/>
          <w:szCs w:val="28"/>
        </w:rPr>
        <w:t>-</w:t>
      </w:r>
      <w:r w:rsidRPr="003316CF">
        <w:rPr>
          <w:sz w:val="28"/>
          <w:szCs w:val="28"/>
        </w:rPr>
        <w:tab/>
        <w:t>в свободной фактуре, включающей фигурационные и аккомпанементные приемы изложения;</w:t>
      </w:r>
    </w:p>
    <w:p w:rsidR="003316CF" w:rsidRPr="003316CF" w:rsidRDefault="003316CF" w:rsidP="00091160">
      <w:pPr>
        <w:pStyle w:val="aa"/>
        <w:spacing w:after="0" w:line="240" w:lineRule="auto"/>
        <w:ind w:left="0"/>
        <w:rPr>
          <w:sz w:val="28"/>
          <w:szCs w:val="28"/>
        </w:rPr>
      </w:pPr>
      <w:r w:rsidRPr="003316CF">
        <w:rPr>
          <w:sz w:val="28"/>
          <w:szCs w:val="28"/>
        </w:rPr>
        <w:t>-</w:t>
      </w:r>
      <w:r w:rsidRPr="003316CF">
        <w:rPr>
          <w:sz w:val="28"/>
          <w:szCs w:val="28"/>
        </w:rPr>
        <w:tab/>
        <w:t>сочинение и гармонизация на заданную гармоническую схему (от 4 тактов до целого квадрата) с последующей фактурной обработкой.</w:t>
      </w:r>
    </w:p>
    <w:p w:rsidR="003316CF" w:rsidRPr="003316CF" w:rsidRDefault="003316CF" w:rsidP="00091160">
      <w:pPr>
        <w:pStyle w:val="aa"/>
        <w:spacing w:after="0" w:line="240" w:lineRule="auto"/>
        <w:ind w:left="0"/>
        <w:rPr>
          <w:sz w:val="28"/>
          <w:szCs w:val="28"/>
        </w:rPr>
      </w:pPr>
      <w:r w:rsidRPr="003316CF">
        <w:rPr>
          <w:sz w:val="28"/>
          <w:szCs w:val="28"/>
        </w:rPr>
        <w:t>Сочинения могут быть иллюстрацией применения конкретных гармонических приемов и использования отдельных аккордов, созвучий, гармонических оборотов. Необходимо стремиться, чтобы письменные практические работы были выполнены максимально на хорошем творческом уровне.</w:t>
      </w:r>
    </w:p>
    <w:p w:rsidR="003316CF" w:rsidRPr="00091160" w:rsidRDefault="003316CF" w:rsidP="00091160">
      <w:pPr>
        <w:pStyle w:val="aa"/>
        <w:spacing w:after="0" w:line="240" w:lineRule="auto"/>
        <w:ind w:left="0"/>
        <w:rPr>
          <w:b/>
          <w:i/>
          <w:sz w:val="28"/>
          <w:szCs w:val="28"/>
        </w:rPr>
      </w:pPr>
      <w:r w:rsidRPr="00091160">
        <w:rPr>
          <w:b/>
          <w:i/>
          <w:sz w:val="28"/>
          <w:szCs w:val="28"/>
        </w:rPr>
        <w:t>Упражнения на фортепиано выполняются систематически на протяжении всего курса для практического освоения гармонических средств, встречающихся в музыкальной литературе различных джазовых стилевых направлений:</w:t>
      </w:r>
    </w:p>
    <w:p w:rsidR="003316CF" w:rsidRPr="003316CF" w:rsidRDefault="003316CF" w:rsidP="00091160">
      <w:pPr>
        <w:pStyle w:val="aa"/>
        <w:spacing w:after="0" w:line="240" w:lineRule="auto"/>
        <w:ind w:left="0"/>
        <w:rPr>
          <w:sz w:val="28"/>
          <w:szCs w:val="28"/>
        </w:rPr>
      </w:pPr>
      <w:r w:rsidRPr="003316CF">
        <w:rPr>
          <w:sz w:val="28"/>
          <w:szCs w:val="28"/>
        </w:rPr>
        <w:t>1.</w:t>
      </w:r>
      <w:r w:rsidRPr="003316CF">
        <w:rPr>
          <w:sz w:val="28"/>
          <w:szCs w:val="28"/>
        </w:rPr>
        <w:tab/>
        <w:t>игра стандартных гармонических оборотов (сложных аккордовых последовательностей с альтерациями и надстройками)</w:t>
      </w:r>
    </w:p>
    <w:p w:rsidR="003316CF" w:rsidRPr="003316CF" w:rsidRDefault="003316CF" w:rsidP="00091160">
      <w:pPr>
        <w:pStyle w:val="aa"/>
        <w:spacing w:after="0" w:line="240" w:lineRule="auto"/>
        <w:ind w:left="0"/>
        <w:rPr>
          <w:sz w:val="28"/>
          <w:szCs w:val="28"/>
        </w:rPr>
      </w:pPr>
      <w:r w:rsidRPr="003316CF">
        <w:rPr>
          <w:sz w:val="28"/>
          <w:szCs w:val="28"/>
        </w:rPr>
        <w:t>2.</w:t>
      </w:r>
      <w:r w:rsidRPr="003316CF">
        <w:rPr>
          <w:sz w:val="28"/>
          <w:szCs w:val="28"/>
        </w:rPr>
        <w:tab/>
      </w:r>
      <w:r w:rsidR="009C07B3">
        <w:rPr>
          <w:sz w:val="28"/>
          <w:szCs w:val="28"/>
        </w:rPr>
        <w:t>и</w:t>
      </w:r>
      <w:r w:rsidRPr="003316CF">
        <w:rPr>
          <w:sz w:val="28"/>
          <w:szCs w:val="28"/>
        </w:rPr>
        <w:t>гра секвенций</w:t>
      </w:r>
    </w:p>
    <w:p w:rsidR="003316CF" w:rsidRPr="003316CF" w:rsidRDefault="003316CF" w:rsidP="00091160">
      <w:pPr>
        <w:pStyle w:val="aa"/>
        <w:spacing w:after="0" w:line="240" w:lineRule="auto"/>
        <w:ind w:left="0"/>
        <w:rPr>
          <w:sz w:val="28"/>
          <w:szCs w:val="28"/>
        </w:rPr>
      </w:pPr>
      <w:r w:rsidRPr="003316CF">
        <w:rPr>
          <w:sz w:val="28"/>
          <w:szCs w:val="28"/>
        </w:rPr>
        <w:t>4.</w:t>
      </w:r>
      <w:r w:rsidRPr="003316CF">
        <w:rPr>
          <w:sz w:val="28"/>
          <w:szCs w:val="28"/>
        </w:rPr>
        <w:tab/>
        <w:t>игра гармонических построений (малых форм) на заданный стиль.</w:t>
      </w:r>
    </w:p>
    <w:p w:rsidR="003316CF" w:rsidRPr="003316CF" w:rsidRDefault="003316CF" w:rsidP="00091160">
      <w:pPr>
        <w:pStyle w:val="aa"/>
        <w:spacing w:after="0" w:line="240" w:lineRule="auto"/>
        <w:ind w:left="0"/>
        <w:rPr>
          <w:sz w:val="28"/>
          <w:szCs w:val="28"/>
        </w:rPr>
      </w:pPr>
    </w:p>
    <w:p w:rsidR="003316CF" w:rsidRPr="009B1379" w:rsidRDefault="009B1379" w:rsidP="009B1379">
      <w:pPr>
        <w:spacing w:after="0" w:line="240" w:lineRule="auto"/>
        <w:rPr>
          <w:b/>
          <w:sz w:val="28"/>
          <w:szCs w:val="28"/>
        </w:rPr>
      </w:pPr>
      <w:r w:rsidRPr="009B1379">
        <w:rPr>
          <w:b/>
          <w:sz w:val="28"/>
          <w:szCs w:val="28"/>
        </w:rPr>
        <w:t xml:space="preserve">Упражнения на фортепиано для подготовки к экзамену: </w:t>
      </w:r>
    </w:p>
    <w:p w:rsidR="003316CF" w:rsidRPr="00091160" w:rsidRDefault="003316CF" w:rsidP="00091160">
      <w:pPr>
        <w:pStyle w:val="aa"/>
        <w:spacing w:after="0" w:line="240" w:lineRule="auto"/>
        <w:ind w:left="0"/>
        <w:rPr>
          <w:b/>
          <w:sz w:val="28"/>
          <w:szCs w:val="28"/>
        </w:rPr>
      </w:pPr>
      <w:r w:rsidRPr="00091160">
        <w:rPr>
          <w:b/>
          <w:sz w:val="28"/>
          <w:szCs w:val="28"/>
        </w:rPr>
        <w:t>Игра упражнений на фортепиано:</w:t>
      </w:r>
    </w:p>
    <w:p w:rsidR="00D07404" w:rsidRDefault="00D07404" w:rsidP="00091160">
      <w:pPr>
        <w:pStyle w:val="aa"/>
        <w:spacing w:after="0" w:line="240" w:lineRule="auto"/>
        <w:ind w:left="0"/>
        <w:rPr>
          <w:sz w:val="28"/>
          <w:szCs w:val="28"/>
        </w:rPr>
      </w:pPr>
      <w:r>
        <w:rPr>
          <w:sz w:val="28"/>
          <w:szCs w:val="28"/>
        </w:rPr>
        <w:t>1</w:t>
      </w:r>
      <w:r w:rsidR="003316CF" w:rsidRPr="003316CF">
        <w:rPr>
          <w:sz w:val="28"/>
          <w:szCs w:val="28"/>
        </w:rPr>
        <w:t>.</w:t>
      </w:r>
      <w:r w:rsidR="003316CF" w:rsidRPr="003316CF">
        <w:rPr>
          <w:sz w:val="28"/>
          <w:szCs w:val="28"/>
        </w:rPr>
        <w:tab/>
        <w:t xml:space="preserve">Играть мажорные гаммы в тональностях до </w:t>
      </w:r>
      <w:r>
        <w:rPr>
          <w:sz w:val="28"/>
          <w:szCs w:val="28"/>
        </w:rPr>
        <w:t>7</w:t>
      </w:r>
      <w:r w:rsidR="003316CF" w:rsidRPr="003316CF">
        <w:rPr>
          <w:sz w:val="28"/>
          <w:szCs w:val="28"/>
        </w:rPr>
        <w:t xml:space="preserve">-х ключевых знаков включительно </w:t>
      </w:r>
    </w:p>
    <w:p w:rsidR="00D07404" w:rsidRDefault="00D07404" w:rsidP="00D07404">
      <w:pPr>
        <w:pStyle w:val="aa"/>
        <w:spacing w:after="0" w:line="240" w:lineRule="auto"/>
        <w:ind w:left="0"/>
        <w:rPr>
          <w:sz w:val="28"/>
          <w:szCs w:val="28"/>
        </w:rPr>
      </w:pPr>
      <w:r>
        <w:rPr>
          <w:sz w:val="28"/>
          <w:szCs w:val="28"/>
        </w:rPr>
        <w:t>2</w:t>
      </w:r>
      <w:r w:rsidR="003316CF" w:rsidRPr="003316CF">
        <w:rPr>
          <w:sz w:val="28"/>
          <w:szCs w:val="28"/>
        </w:rPr>
        <w:t>.</w:t>
      </w:r>
      <w:r w:rsidR="003316CF" w:rsidRPr="003316CF">
        <w:rPr>
          <w:sz w:val="28"/>
          <w:szCs w:val="28"/>
        </w:rPr>
        <w:tab/>
        <w:t xml:space="preserve">Играть </w:t>
      </w:r>
      <w:r>
        <w:rPr>
          <w:sz w:val="28"/>
          <w:szCs w:val="28"/>
        </w:rPr>
        <w:t xml:space="preserve">заданные </w:t>
      </w:r>
      <w:r w:rsidR="003316CF" w:rsidRPr="003316CF">
        <w:rPr>
          <w:sz w:val="28"/>
          <w:szCs w:val="28"/>
        </w:rPr>
        <w:t>гармонические обороты в тональностях</w:t>
      </w:r>
      <w:r>
        <w:rPr>
          <w:sz w:val="28"/>
          <w:szCs w:val="28"/>
        </w:rPr>
        <w:t xml:space="preserve"> до 7-х ключевых знаков.</w:t>
      </w:r>
    </w:p>
    <w:p w:rsidR="003316CF" w:rsidRPr="003316CF" w:rsidRDefault="00D07404" w:rsidP="00091160">
      <w:pPr>
        <w:pStyle w:val="aa"/>
        <w:spacing w:after="0" w:line="240" w:lineRule="auto"/>
        <w:ind w:left="0"/>
        <w:rPr>
          <w:sz w:val="28"/>
          <w:szCs w:val="28"/>
        </w:rPr>
      </w:pPr>
      <w:r>
        <w:rPr>
          <w:sz w:val="28"/>
          <w:szCs w:val="28"/>
        </w:rPr>
        <w:lastRenderedPageBreak/>
        <w:t>3</w:t>
      </w:r>
      <w:r w:rsidR="003316CF" w:rsidRPr="003316CF">
        <w:rPr>
          <w:sz w:val="28"/>
          <w:szCs w:val="28"/>
        </w:rPr>
        <w:t>.</w:t>
      </w:r>
      <w:r w:rsidR="003316CF" w:rsidRPr="003316CF">
        <w:rPr>
          <w:sz w:val="28"/>
          <w:szCs w:val="28"/>
        </w:rPr>
        <w:tab/>
        <w:t>Играть в различных тональностях гармонические оборо</w:t>
      </w:r>
      <w:r w:rsidR="003316CF">
        <w:rPr>
          <w:sz w:val="28"/>
          <w:szCs w:val="28"/>
        </w:rPr>
        <w:t>ты, включающие цепочки аккордов</w:t>
      </w:r>
      <w:r w:rsidR="003316CF" w:rsidRPr="003316CF">
        <w:rPr>
          <w:sz w:val="28"/>
          <w:szCs w:val="28"/>
        </w:rPr>
        <w:t>, находящихся в квартово-квинтовых соотношениях.</w:t>
      </w:r>
    </w:p>
    <w:p w:rsidR="003316CF" w:rsidRPr="003316CF" w:rsidRDefault="00D07404" w:rsidP="00091160">
      <w:pPr>
        <w:pStyle w:val="aa"/>
        <w:spacing w:after="0" w:line="240" w:lineRule="auto"/>
        <w:ind w:left="0"/>
        <w:rPr>
          <w:sz w:val="28"/>
          <w:szCs w:val="28"/>
        </w:rPr>
      </w:pPr>
      <w:r>
        <w:rPr>
          <w:sz w:val="28"/>
          <w:szCs w:val="28"/>
        </w:rPr>
        <w:t>4</w:t>
      </w:r>
      <w:r w:rsidR="003316CF" w:rsidRPr="003316CF">
        <w:rPr>
          <w:sz w:val="28"/>
          <w:szCs w:val="28"/>
        </w:rPr>
        <w:t>.</w:t>
      </w:r>
      <w:r w:rsidR="003316CF" w:rsidRPr="003316CF">
        <w:rPr>
          <w:sz w:val="28"/>
          <w:szCs w:val="28"/>
        </w:rPr>
        <w:tab/>
        <w:t>Секвенцировать по тонам вверх гармонические обороты, основанные на кварто-квинтовых соотношениях.</w:t>
      </w:r>
    </w:p>
    <w:p w:rsidR="003316CF" w:rsidRPr="003316CF" w:rsidRDefault="00D07404" w:rsidP="00091160">
      <w:pPr>
        <w:pStyle w:val="aa"/>
        <w:spacing w:after="0" w:line="240" w:lineRule="auto"/>
        <w:ind w:left="0"/>
        <w:rPr>
          <w:sz w:val="28"/>
          <w:szCs w:val="28"/>
        </w:rPr>
      </w:pPr>
      <w:r>
        <w:rPr>
          <w:sz w:val="28"/>
          <w:szCs w:val="28"/>
        </w:rPr>
        <w:t>5</w:t>
      </w:r>
      <w:r w:rsidR="003316CF" w:rsidRPr="003316CF">
        <w:rPr>
          <w:sz w:val="28"/>
          <w:szCs w:val="28"/>
        </w:rPr>
        <w:t>.</w:t>
      </w:r>
      <w:r w:rsidR="003316CF" w:rsidRPr="003316CF">
        <w:rPr>
          <w:sz w:val="28"/>
          <w:szCs w:val="28"/>
        </w:rPr>
        <w:tab/>
        <w:t>Сочинить и играть модулирующие периоды в тональности первой степени родства.</w:t>
      </w:r>
    </w:p>
    <w:p w:rsidR="003316CF" w:rsidRPr="003316CF" w:rsidRDefault="00D07404" w:rsidP="00091160">
      <w:pPr>
        <w:pStyle w:val="aa"/>
        <w:spacing w:after="0" w:line="240" w:lineRule="auto"/>
        <w:ind w:left="0"/>
        <w:rPr>
          <w:sz w:val="28"/>
          <w:szCs w:val="28"/>
        </w:rPr>
      </w:pPr>
      <w:r>
        <w:rPr>
          <w:sz w:val="28"/>
          <w:szCs w:val="28"/>
        </w:rPr>
        <w:t>6</w:t>
      </w:r>
      <w:r w:rsidR="003316CF" w:rsidRPr="003316CF">
        <w:rPr>
          <w:sz w:val="28"/>
          <w:szCs w:val="28"/>
        </w:rPr>
        <w:t>.</w:t>
      </w:r>
      <w:r w:rsidR="003316CF" w:rsidRPr="003316CF">
        <w:rPr>
          <w:sz w:val="28"/>
          <w:szCs w:val="28"/>
        </w:rPr>
        <w:tab/>
        <w:t xml:space="preserve">Играть гармонические схемы в тональностях </w:t>
      </w:r>
      <w:r w:rsidR="009C07B3">
        <w:rPr>
          <w:sz w:val="28"/>
          <w:szCs w:val="28"/>
        </w:rPr>
        <w:t xml:space="preserve">до </w:t>
      </w:r>
      <w:r>
        <w:rPr>
          <w:sz w:val="28"/>
          <w:szCs w:val="28"/>
        </w:rPr>
        <w:t>7</w:t>
      </w:r>
      <w:r w:rsidR="009C07B3">
        <w:rPr>
          <w:sz w:val="28"/>
          <w:szCs w:val="28"/>
        </w:rPr>
        <w:t xml:space="preserve"> знаков.</w:t>
      </w:r>
    </w:p>
    <w:p w:rsidR="003316CF" w:rsidRPr="003316CF" w:rsidRDefault="003316CF" w:rsidP="00091160">
      <w:pPr>
        <w:pStyle w:val="aa"/>
        <w:spacing w:after="0" w:line="240" w:lineRule="auto"/>
        <w:ind w:left="0"/>
        <w:rPr>
          <w:sz w:val="28"/>
          <w:szCs w:val="28"/>
        </w:rPr>
      </w:pPr>
    </w:p>
    <w:p w:rsidR="003316CF" w:rsidRPr="003316CF" w:rsidRDefault="003316CF" w:rsidP="003316CF">
      <w:pPr>
        <w:pStyle w:val="aa"/>
        <w:spacing w:after="0" w:line="240" w:lineRule="auto"/>
        <w:ind w:left="1069"/>
        <w:rPr>
          <w:sz w:val="28"/>
          <w:szCs w:val="28"/>
        </w:rPr>
      </w:pPr>
    </w:p>
    <w:p w:rsidR="00A44F94" w:rsidRDefault="00A44F94" w:rsidP="00A44F94">
      <w:pPr>
        <w:pStyle w:val="aa"/>
        <w:numPr>
          <w:ilvl w:val="0"/>
          <w:numId w:val="20"/>
        </w:num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КРАТКОЕ СОДЕЖАНИЕ ЗАНЯТИЙ.</w:t>
      </w:r>
    </w:p>
    <w:p w:rsidR="00D07404" w:rsidRDefault="00D0740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Введение. Роль гармонии в музыкальном целом, ее формообразующие действия на разных уровнях Ритм и мелодика</w:t>
      </w:r>
      <w:r>
        <w:rPr>
          <w:sz w:val="28"/>
          <w:szCs w:val="28"/>
        </w:rPr>
        <w:t>.</w:t>
      </w: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Фактура и ее разновидности. Гомофонно-гармонический склад как один из ведущих и наиболее употребимый в музыке.</w:t>
      </w: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Терцовая структура аккорда как исторически сложившийся господствующий прин</w:t>
      </w:r>
      <w:r>
        <w:rPr>
          <w:sz w:val="28"/>
          <w:szCs w:val="28"/>
        </w:rPr>
        <w:t>цип, ее универсализм.</w:t>
      </w: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Многозвучная аккордовая вертикаль: 9,11,13. Функция осно</w:t>
      </w:r>
      <w:r>
        <w:rPr>
          <w:sz w:val="28"/>
          <w:szCs w:val="28"/>
        </w:rPr>
        <w:t xml:space="preserve">вного тона в аккорде. </w:t>
      </w: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Ладотональность как целостная функциональная система. Мажор и минор – два фундаментальных вида ладовых структур в музыке. Основные типы ак</w:t>
      </w:r>
      <w:r>
        <w:rPr>
          <w:sz w:val="28"/>
          <w:szCs w:val="28"/>
        </w:rPr>
        <w:t xml:space="preserve">кордов T-S-D функций. </w:t>
      </w: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Период. Виды и типы к</w:t>
      </w:r>
      <w:r w:rsidR="00D07404">
        <w:rPr>
          <w:sz w:val="28"/>
          <w:szCs w:val="28"/>
        </w:rPr>
        <w:t>аденций. Н</w:t>
      </w:r>
      <w:r w:rsidRPr="00A44F94">
        <w:rPr>
          <w:sz w:val="28"/>
          <w:szCs w:val="28"/>
        </w:rPr>
        <w:t xml:space="preserve">енормативные периоды.  </w:t>
      </w: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Диатоническая система аккордов.</w:t>
      </w: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Фонизм гармонии. Его роль на различных исторических этапах развития гармонии. Голосоведение. Ладофункциональные и линейно- мелодические связи аккордов. Спосо</w:t>
      </w:r>
      <w:r>
        <w:rPr>
          <w:sz w:val="28"/>
          <w:szCs w:val="28"/>
        </w:rPr>
        <w:t>бы изложения аккорда.</w:t>
      </w: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 xml:space="preserve">Типы тональных соотношений. Тональная структура музыкального целого. Сопоставление, модуляции и отклонения. </w:t>
      </w: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>
        <w:rPr>
          <w:sz w:val="28"/>
          <w:szCs w:val="28"/>
        </w:rPr>
        <w:t>Х</w:t>
      </w:r>
      <w:r w:rsidRPr="00A44F94">
        <w:rPr>
          <w:sz w:val="28"/>
          <w:szCs w:val="28"/>
        </w:rPr>
        <w:t>роматическая система. Аккорды двойной доминанты.</w:t>
      </w: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Квинтовый круг. Хроматическая система. Отклонения. Побочные доминанты.</w:t>
      </w: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Секвенции, их классификация. Динамические и колористические возможности. Секвенции и их роль в формообразовании. Типы секвенций: тональные (диатонические), хроматические и транспонирующие.</w:t>
      </w: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lastRenderedPageBreak/>
        <w:t>Хроматика</w:t>
      </w:r>
      <w:r w:rsidR="00D07404">
        <w:rPr>
          <w:sz w:val="28"/>
          <w:szCs w:val="28"/>
        </w:rPr>
        <w:t>.</w:t>
      </w:r>
      <w:r w:rsidRPr="00A44F94">
        <w:rPr>
          <w:sz w:val="28"/>
          <w:szCs w:val="28"/>
        </w:rPr>
        <w:t xml:space="preserve"> Хроматические неаккордовые тоны. Фонизм альтериров</w:t>
      </w:r>
      <w:r>
        <w:rPr>
          <w:sz w:val="28"/>
          <w:szCs w:val="28"/>
        </w:rPr>
        <w:t xml:space="preserve">анных аккордов, их применение. </w:t>
      </w: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Диатоника и хроматика. Их соотношение в историческом развитии ладогармонической системы</w:t>
      </w:r>
      <w:r w:rsidR="00D07404">
        <w:rPr>
          <w:sz w:val="28"/>
          <w:szCs w:val="28"/>
        </w:rPr>
        <w:t>.</w:t>
      </w:r>
      <w:r w:rsidRPr="00A44F94">
        <w:rPr>
          <w:sz w:val="28"/>
          <w:szCs w:val="28"/>
        </w:rPr>
        <w:t xml:space="preserve"> </w:t>
      </w: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 xml:space="preserve">Гармонические последовательности, основанные на диатонике и хроматике. </w:t>
      </w: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Альтерация и использование аккордовых надстроек как средства обогащения звукового состава а</w:t>
      </w:r>
      <w:r>
        <w:rPr>
          <w:sz w:val="28"/>
          <w:szCs w:val="28"/>
        </w:rPr>
        <w:t xml:space="preserve">ккордов. Усложнение аккордики.  </w:t>
      </w:r>
    </w:p>
    <w:p w:rsidR="00A44F94" w:rsidRPr="00A44F94" w:rsidRDefault="00A44F94" w:rsidP="00A44F94">
      <w:pPr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pStyle w:val="aa"/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 xml:space="preserve">Отклонения, модуляции в простых формах. Модуляционность как проявление неустойчивости, толчок к гармоническому развитию.  </w:t>
      </w:r>
    </w:p>
    <w:p w:rsidR="00A44F94" w:rsidRPr="00A44F94" w:rsidRDefault="00A44F94" w:rsidP="00A44F94">
      <w:pPr>
        <w:pStyle w:val="aa"/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pStyle w:val="aa"/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 xml:space="preserve">Неаккордовые звуки. Полифункциональные и политональные образования, их конструктивные, выразительные и красочные свойства. Способы изложения мелодии. </w:t>
      </w:r>
    </w:p>
    <w:p w:rsidR="00A44F94" w:rsidRPr="00A44F94" w:rsidRDefault="00A44F94" w:rsidP="00A44F94">
      <w:pPr>
        <w:pStyle w:val="aa"/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pStyle w:val="aa"/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>Органный пункт и его функции. Значение в образовании полифункциональности и п</w:t>
      </w:r>
      <w:r w:rsidR="00C7160F">
        <w:rPr>
          <w:sz w:val="28"/>
          <w:szCs w:val="28"/>
        </w:rPr>
        <w:t>олитональности.</w:t>
      </w:r>
    </w:p>
    <w:p w:rsidR="00C7160F" w:rsidRPr="00A44F94" w:rsidRDefault="00C7160F" w:rsidP="00A44F94">
      <w:pPr>
        <w:pStyle w:val="aa"/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pStyle w:val="aa"/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 xml:space="preserve">Альтерация в аккордах Д и S группы.  </w:t>
      </w:r>
    </w:p>
    <w:p w:rsidR="00C7160F" w:rsidRPr="00A44F94" w:rsidRDefault="00C7160F" w:rsidP="00A44F94">
      <w:pPr>
        <w:pStyle w:val="aa"/>
        <w:spacing w:after="0" w:line="240" w:lineRule="auto"/>
        <w:ind w:left="360"/>
        <w:rPr>
          <w:sz w:val="28"/>
          <w:szCs w:val="28"/>
        </w:rPr>
      </w:pPr>
    </w:p>
    <w:p w:rsidR="00A44F94" w:rsidRDefault="00A44F94" w:rsidP="00A44F94">
      <w:pPr>
        <w:pStyle w:val="aa"/>
        <w:spacing w:after="0" w:line="240" w:lineRule="auto"/>
        <w:ind w:left="360"/>
        <w:rPr>
          <w:sz w:val="28"/>
          <w:szCs w:val="28"/>
        </w:rPr>
      </w:pPr>
      <w:r w:rsidRPr="00A44F94">
        <w:rPr>
          <w:sz w:val="28"/>
          <w:szCs w:val="28"/>
        </w:rPr>
        <w:t xml:space="preserve">Аккорды с добавленными тонами и аккорды нетерцовой структуры. Авторские аккорды. </w:t>
      </w:r>
    </w:p>
    <w:p w:rsidR="00C7160F" w:rsidRPr="00A44F94" w:rsidRDefault="00C7160F" w:rsidP="00A44F94">
      <w:pPr>
        <w:pStyle w:val="aa"/>
        <w:spacing w:after="0" w:line="240" w:lineRule="auto"/>
        <w:ind w:left="360"/>
        <w:rPr>
          <w:sz w:val="28"/>
          <w:szCs w:val="28"/>
        </w:rPr>
      </w:pPr>
    </w:p>
    <w:p w:rsidR="00091160" w:rsidRPr="009B1379" w:rsidRDefault="00091160" w:rsidP="009B1379">
      <w:pPr>
        <w:pStyle w:val="aa"/>
        <w:numPr>
          <w:ilvl w:val="0"/>
          <w:numId w:val="20"/>
        </w:numPr>
        <w:spacing w:after="0" w:line="240" w:lineRule="auto"/>
        <w:jc w:val="center"/>
        <w:rPr>
          <w:b/>
          <w:sz w:val="28"/>
          <w:szCs w:val="28"/>
        </w:rPr>
      </w:pPr>
      <w:r w:rsidRPr="009B1379">
        <w:rPr>
          <w:b/>
          <w:sz w:val="28"/>
          <w:szCs w:val="28"/>
        </w:rPr>
        <w:t>МЕТОДИЧЕСКИЕ РЕКОМЕНДАЦИИ УЧАЩИМСЯ ПРИ САМОСТОЯТЕЛЬНОЙ ПОДГОТОВКЕ.</w:t>
      </w:r>
    </w:p>
    <w:p w:rsidR="00091160" w:rsidRPr="00091160" w:rsidRDefault="00091160" w:rsidP="00091160">
      <w:pPr>
        <w:spacing w:after="0" w:line="240" w:lineRule="auto"/>
        <w:ind w:firstLine="567"/>
        <w:jc w:val="both"/>
        <w:rPr>
          <w:sz w:val="28"/>
          <w:szCs w:val="28"/>
        </w:rPr>
      </w:pPr>
      <w:r w:rsidRPr="00091160">
        <w:rPr>
          <w:sz w:val="28"/>
          <w:szCs w:val="28"/>
        </w:rPr>
        <w:t xml:space="preserve">Основная формы работы по дисциплине «Гармония» представляют собой упражнения, суть которых максимально приближена к профессиональным интересам: </w:t>
      </w:r>
    </w:p>
    <w:p w:rsidR="00091160" w:rsidRPr="00091160" w:rsidRDefault="00091160" w:rsidP="00091160">
      <w:pPr>
        <w:spacing w:after="0" w:line="240" w:lineRule="auto"/>
        <w:ind w:firstLine="567"/>
        <w:jc w:val="both"/>
        <w:rPr>
          <w:sz w:val="28"/>
          <w:szCs w:val="28"/>
        </w:rPr>
      </w:pPr>
      <w:r w:rsidRPr="00091160">
        <w:rPr>
          <w:sz w:val="28"/>
          <w:szCs w:val="28"/>
        </w:rPr>
        <w:t xml:space="preserve">1) гармонический анализ, исследующий логику гармонического развития, стилевые особенности гармонии; </w:t>
      </w:r>
    </w:p>
    <w:p w:rsidR="00091160" w:rsidRPr="00091160" w:rsidRDefault="00091160" w:rsidP="00091160">
      <w:pPr>
        <w:spacing w:after="0" w:line="240" w:lineRule="auto"/>
        <w:ind w:firstLine="567"/>
        <w:jc w:val="both"/>
        <w:rPr>
          <w:sz w:val="28"/>
          <w:szCs w:val="28"/>
        </w:rPr>
      </w:pPr>
      <w:r w:rsidRPr="00091160">
        <w:rPr>
          <w:sz w:val="28"/>
          <w:szCs w:val="28"/>
        </w:rPr>
        <w:t xml:space="preserve">2) игра на фортепиано секвенций, гармонических схем и цифровок, подбор аккомпанемента; </w:t>
      </w:r>
    </w:p>
    <w:p w:rsidR="00091160" w:rsidRPr="00091160" w:rsidRDefault="00091160" w:rsidP="00091160">
      <w:pPr>
        <w:spacing w:after="0" w:line="240" w:lineRule="auto"/>
        <w:ind w:firstLine="567"/>
        <w:jc w:val="both"/>
        <w:rPr>
          <w:sz w:val="28"/>
          <w:szCs w:val="28"/>
        </w:rPr>
      </w:pPr>
      <w:r w:rsidRPr="00091160">
        <w:rPr>
          <w:sz w:val="28"/>
          <w:szCs w:val="28"/>
        </w:rPr>
        <w:t xml:space="preserve">3) письменная гармонизация мелодий с использованием трехстрочной записи.  </w:t>
      </w:r>
    </w:p>
    <w:p w:rsidR="00091160" w:rsidRPr="00091160" w:rsidRDefault="00091160" w:rsidP="00091160">
      <w:pPr>
        <w:spacing w:after="0" w:line="240" w:lineRule="auto"/>
        <w:ind w:firstLine="567"/>
        <w:jc w:val="both"/>
        <w:rPr>
          <w:sz w:val="28"/>
          <w:szCs w:val="28"/>
        </w:rPr>
      </w:pPr>
      <w:r w:rsidRPr="00091160">
        <w:rPr>
          <w:sz w:val="28"/>
          <w:szCs w:val="28"/>
        </w:rPr>
        <w:t xml:space="preserve">Систематическое обращение к гармоническому анализу направлено на осмысление гармонического развития, особенностей гармонического стиля конкретного произведения в контексте стиля композитора, направления, эпохи. Совершенствование навыков в определении отдельных аккордов, хотя и является важным аспектом освоения гармонических средств, не должно становиться главной целью анализа. В каждом случае задание должно конкретизироваться: предметом анализа может стать ладовое развитие, тональный план, баланс </w:t>
      </w:r>
      <w:r w:rsidRPr="00091160">
        <w:rPr>
          <w:sz w:val="28"/>
          <w:szCs w:val="28"/>
        </w:rPr>
        <w:lastRenderedPageBreak/>
        <w:t>функциональности и фонизма, особенности голосоведения, расположения аккордов, соотношение гармонической пульсации и метрической структуры.</w:t>
      </w:r>
    </w:p>
    <w:p w:rsidR="00091160" w:rsidRPr="00091160" w:rsidRDefault="00091160" w:rsidP="00091160">
      <w:pPr>
        <w:spacing w:after="0" w:line="240" w:lineRule="auto"/>
        <w:ind w:firstLine="567"/>
        <w:jc w:val="both"/>
        <w:rPr>
          <w:sz w:val="28"/>
          <w:szCs w:val="28"/>
        </w:rPr>
      </w:pPr>
      <w:r w:rsidRPr="00091160">
        <w:rPr>
          <w:sz w:val="28"/>
          <w:szCs w:val="28"/>
        </w:rPr>
        <w:t>Для анализа полезно брать произведения, изучаемые в классе по специальности, а также и образцы инструментальных произведений.</w:t>
      </w:r>
    </w:p>
    <w:p w:rsidR="00091160" w:rsidRPr="00091160" w:rsidRDefault="00091160" w:rsidP="00091160">
      <w:pPr>
        <w:spacing w:after="0" w:line="240" w:lineRule="auto"/>
        <w:ind w:firstLine="567"/>
        <w:jc w:val="both"/>
        <w:rPr>
          <w:sz w:val="28"/>
          <w:szCs w:val="28"/>
        </w:rPr>
      </w:pPr>
      <w:r w:rsidRPr="00091160">
        <w:rPr>
          <w:sz w:val="28"/>
          <w:szCs w:val="28"/>
        </w:rPr>
        <w:t>В качестве основной формы письменных упражнений используются задания по гармонизации данной мелодии или баса. В целом, п</w:t>
      </w:r>
      <w:r w:rsidR="00D07404">
        <w:rPr>
          <w:sz w:val="28"/>
          <w:szCs w:val="28"/>
        </w:rPr>
        <w:t>реобладает гармонизация мелодии</w:t>
      </w:r>
      <w:r w:rsidRPr="00091160">
        <w:rPr>
          <w:sz w:val="28"/>
          <w:szCs w:val="28"/>
        </w:rPr>
        <w:t>. Используется и такая форма работы, как сочинение эскиза, прелюдии по заданному образцу.</w:t>
      </w:r>
    </w:p>
    <w:p w:rsidR="00091160" w:rsidRPr="00091160" w:rsidRDefault="00091160" w:rsidP="00091160">
      <w:pPr>
        <w:spacing w:after="0" w:line="240" w:lineRule="auto"/>
        <w:ind w:firstLine="567"/>
        <w:jc w:val="both"/>
        <w:rPr>
          <w:sz w:val="28"/>
          <w:szCs w:val="28"/>
        </w:rPr>
      </w:pPr>
      <w:r w:rsidRPr="00091160">
        <w:rPr>
          <w:sz w:val="28"/>
          <w:szCs w:val="28"/>
        </w:rPr>
        <w:t>Упражнения на фортепиано включают построение и разрешение аккордов, игру гармонических последовательностей по заданным цифровкам, или басу, игру модуляций, секвенций, разрешение аккордов. При игре модулирующих построений следует добиваться осмысленного распределения аккордов и соблюдения правил гармонической пульсации.</w:t>
      </w:r>
    </w:p>
    <w:p w:rsidR="00091160" w:rsidRPr="00091160" w:rsidRDefault="00091160" w:rsidP="0061094F">
      <w:pPr>
        <w:spacing w:after="0"/>
        <w:ind w:firstLine="567"/>
        <w:jc w:val="both"/>
        <w:rPr>
          <w:sz w:val="28"/>
          <w:szCs w:val="28"/>
        </w:rPr>
      </w:pPr>
    </w:p>
    <w:p w:rsidR="0061094F" w:rsidRPr="0061094F" w:rsidRDefault="009B1379" w:rsidP="0061094F">
      <w:pPr>
        <w:pStyle w:val="ad"/>
        <w:shd w:val="clear" w:color="auto" w:fill="FFFFFF"/>
        <w:spacing w:before="0" w:beforeAutospacing="0" w:after="0" w:afterAutospacing="0" w:line="276" w:lineRule="auto"/>
        <w:jc w:val="center"/>
        <w:textAlignment w:val="baseline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bdr w:val="none" w:sz="0" w:space="0" w:color="auto" w:frame="1"/>
          <w:lang w:val="en-US"/>
        </w:rPr>
        <w:t>III</w:t>
      </w:r>
      <w:r w:rsidR="0061094F" w:rsidRPr="0061094F">
        <w:rPr>
          <w:b/>
          <w:bCs/>
          <w:color w:val="000000"/>
          <w:sz w:val="28"/>
          <w:szCs w:val="28"/>
          <w:bdr w:val="none" w:sz="0" w:space="0" w:color="auto" w:frame="1"/>
        </w:rPr>
        <w:t>. Формы и методы работы по гармонии</w:t>
      </w:r>
      <w:r w:rsidR="0061094F" w:rsidRPr="0061094F">
        <w:rPr>
          <w:color w:val="000000"/>
          <w:sz w:val="28"/>
          <w:szCs w:val="28"/>
        </w:rPr>
        <w:t>.</w:t>
      </w:r>
    </w:p>
    <w:p w:rsidR="0061094F" w:rsidRPr="0061094F" w:rsidRDefault="0061094F" w:rsidP="0061094F">
      <w:pPr>
        <w:pStyle w:val="ad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  <w:r w:rsidRPr="0061094F">
        <w:rPr>
          <w:color w:val="000000"/>
          <w:sz w:val="28"/>
          <w:szCs w:val="28"/>
        </w:rPr>
        <w:t>1.  </w:t>
      </w:r>
      <w:r w:rsidR="009C07B3">
        <w:rPr>
          <w:color w:val="000000"/>
          <w:sz w:val="28"/>
          <w:szCs w:val="28"/>
        </w:rPr>
        <w:t>Г</w:t>
      </w:r>
      <w:r w:rsidRPr="0061094F">
        <w:rPr>
          <w:b/>
          <w:bCs/>
          <w:iCs/>
          <w:color w:val="000000"/>
          <w:sz w:val="28"/>
          <w:szCs w:val="28"/>
          <w:bdr w:val="none" w:sz="0" w:space="0" w:color="auto" w:frame="1"/>
        </w:rPr>
        <w:t>армонический анализ</w:t>
      </w:r>
      <w:r w:rsidRPr="0061094F">
        <w:rPr>
          <w:iCs/>
          <w:color w:val="000000"/>
          <w:sz w:val="28"/>
          <w:szCs w:val="28"/>
          <w:bdr w:val="none" w:sz="0" w:space="0" w:color="auto" w:frame="1"/>
        </w:rPr>
        <w:t>.</w:t>
      </w:r>
      <w:r w:rsidRPr="0061094F">
        <w:rPr>
          <w:color w:val="000000"/>
          <w:sz w:val="28"/>
          <w:szCs w:val="28"/>
        </w:rPr>
        <w:t> В процессе гармонического анализа рассматриваются закономерности гармонического мышления в</w:t>
      </w:r>
      <w:r w:rsidR="009C07B3">
        <w:rPr>
          <w:color w:val="000000"/>
          <w:sz w:val="28"/>
          <w:szCs w:val="28"/>
        </w:rPr>
        <w:t>сех важнейших музыкальных эпох</w:t>
      </w:r>
      <w:r w:rsidRPr="0061094F">
        <w:rPr>
          <w:color w:val="000000"/>
          <w:sz w:val="28"/>
          <w:szCs w:val="28"/>
        </w:rPr>
        <w:t xml:space="preserve">. Для анализа выбираются лучшие произведения, преимущественно камерного жанра (песни, романсы, хоровые и фортепианные миниатюры), наиболее ярко выявляющие основные стилевые закономерности данной музыкальной эпохи. </w:t>
      </w:r>
      <w:r w:rsidR="009C07B3">
        <w:rPr>
          <w:color w:val="000000"/>
          <w:sz w:val="28"/>
          <w:szCs w:val="28"/>
        </w:rPr>
        <w:t>А</w:t>
      </w:r>
      <w:r w:rsidRPr="0061094F">
        <w:rPr>
          <w:color w:val="000000"/>
          <w:sz w:val="28"/>
          <w:szCs w:val="28"/>
        </w:rPr>
        <w:t>нализ предполагает целостный комплексный анализ всех элементов музыкального языка – мелодико-ритмической интонации, гармонии, музыкальной формы, фактуры.</w:t>
      </w:r>
    </w:p>
    <w:p w:rsidR="0061094F" w:rsidRPr="0061094F" w:rsidRDefault="0061094F" w:rsidP="0061094F">
      <w:pPr>
        <w:pStyle w:val="ad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  <w:r w:rsidRPr="0061094F">
        <w:rPr>
          <w:color w:val="000000"/>
          <w:sz w:val="28"/>
          <w:szCs w:val="28"/>
        </w:rPr>
        <w:t>2.  </w:t>
      </w:r>
      <w:r w:rsidRPr="0061094F">
        <w:rPr>
          <w:b/>
          <w:bCs/>
          <w:iCs/>
          <w:color w:val="000000"/>
          <w:sz w:val="28"/>
          <w:szCs w:val="28"/>
          <w:bdr w:val="none" w:sz="0" w:space="0" w:color="auto" w:frame="1"/>
        </w:rPr>
        <w:t>Игра гармонических оборотов.</w:t>
      </w:r>
      <w:r w:rsidRPr="0061094F">
        <w:rPr>
          <w:color w:val="000000"/>
          <w:sz w:val="28"/>
          <w:szCs w:val="28"/>
        </w:rPr>
        <w:t> При проигрывании кратких гармонических оборотов в традиционной хоральной фактуре, в тесном и широком расположении закрепляется теория классической функциональной гармонии. Обороты играются в виде диатонической, хроматической и модулирующей секвенций, позволяющим студентам практически освоить тональности всего кварто-квинтового круга.</w:t>
      </w:r>
    </w:p>
    <w:p w:rsidR="0061094F" w:rsidRPr="0061094F" w:rsidRDefault="0061094F" w:rsidP="0061094F">
      <w:pPr>
        <w:pStyle w:val="ad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  <w:r w:rsidRPr="0061094F">
        <w:rPr>
          <w:color w:val="000000"/>
          <w:sz w:val="28"/>
          <w:szCs w:val="28"/>
        </w:rPr>
        <w:t>3.  </w:t>
      </w:r>
      <w:r w:rsidRPr="0061094F">
        <w:rPr>
          <w:b/>
          <w:bCs/>
          <w:iCs/>
          <w:color w:val="000000"/>
          <w:sz w:val="28"/>
          <w:szCs w:val="28"/>
          <w:bdr w:val="none" w:sz="0" w:space="0" w:color="auto" w:frame="1"/>
        </w:rPr>
        <w:t>Гармонизация песенных и инструментальных мелодий.</w:t>
      </w:r>
      <w:r w:rsidRPr="0061094F">
        <w:rPr>
          <w:color w:val="000000"/>
          <w:sz w:val="28"/>
          <w:szCs w:val="28"/>
        </w:rPr>
        <w:t xml:space="preserve"> В начальный период гармонизация песенного репертуара предполагает ограниченные гармонические средства и строго регламентированную фактуру. Далее вводится стилевая гармонизация художественных мелодий, где гармонические средства и фактура строго соответствуют изучаемым музыкальным стилям. Все мелодии для гармонизации подбираются педагогом. Перед домашней работой </w:t>
      </w:r>
      <w:r>
        <w:rPr>
          <w:color w:val="000000"/>
          <w:sz w:val="28"/>
          <w:szCs w:val="28"/>
        </w:rPr>
        <w:t xml:space="preserve">в классе производится </w:t>
      </w:r>
      <w:r w:rsidRPr="0061094F">
        <w:rPr>
          <w:color w:val="000000"/>
          <w:sz w:val="28"/>
          <w:szCs w:val="28"/>
        </w:rPr>
        <w:t>анализ аналогичны</w:t>
      </w:r>
      <w:r>
        <w:rPr>
          <w:color w:val="000000"/>
          <w:sz w:val="28"/>
          <w:szCs w:val="28"/>
        </w:rPr>
        <w:t>х</w:t>
      </w:r>
      <w:r w:rsidRPr="0061094F">
        <w:rPr>
          <w:color w:val="000000"/>
          <w:sz w:val="28"/>
          <w:szCs w:val="28"/>
        </w:rPr>
        <w:t xml:space="preserve"> стилевы</w:t>
      </w:r>
      <w:r>
        <w:rPr>
          <w:color w:val="000000"/>
          <w:sz w:val="28"/>
          <w:szCs w:val="28"/>
        </w:rPr>
        <w:t>х</w:t>
      </w:r>
      <w:r w:rsidRPr="0061094F">
        <w:rPr>
          <w:color w:val="000000"/>
          <w:sz w:val="28"/>
          <w:szCs w:val="28"/>
        </w:rPr>
        <w:t xml:space="preserve"> образц</w:t>
      </w:r>
      <w:r>
        <w:rPr>
          <w:color w:val="000000"/>
          <w:sz w:val="28"/>
          <w:szCs w:val="28"/>
        </w:rPr>
        <w:t>ов, выбираются</w:t>
      </w:r>
      <w:r w:rsidRPr="0061094F">
        <w:rPr>
          <w:color w:val="000000"/>
          <w:sz w:val="28"/>
          <w:szCs w:val="28"/>
        </w:rPr>
        <w:t xml:space="preserve"> несколько стереотипов фактуры для самостоятельной гармонизации студентами. Домашняя запись гармонизаций необходима для отработки и шлифовки гармонического звучания и выбранной стилевой фактуры. Постепенно, изучая стилевые закономерности, студент может и самостоятельно подобрать подходящую фактуру аккомпанемента.</w:t>
      </w:r>
    </w:p>
    <w:p w:rsidR="0061094F" w:rsidRPr="0061094F" w:rsidRDefault="0061094F" w:rsidP="0061094F">
      <w:pPr>
        <w:pStyle w:val="ad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  <w:r w:rsidRPr="0061094F">
        <w:rPr>
          <w:color w:val="000000"/>
          <w:sz w:val="28"/>
          <w:szCs w:val="28"/>
        </w:rPr>
        <w:lastRenderedPageBreak/>
        <w:t>4.  </w:t>
      </w:r>
      <w:r w:rsidRPr="0061094F">
        <w:rPr>
          <w:b/>
          <w:bCs/>
          <w:iCs/>
          <w:color w:val="000000"/>
          <w:sz w:val="28"/>
          <w:szCs w:val="28"/>
          <w:bdr w:val="none" w:sz="0" w:space="0" w:color="auto" w:frame="1"/>
        </w:rPr>
        <w:t>Моделирование свободных построений (игра и запись в заданной форме и стиле</w:t>
      </w:r>
      <w:r w:rsidRPr="0061094F">
        <w:rPr>
          <w:b/>
          <w:bCs/>
          <w:color w:val="000000"/>
          <w:sz w:val="28"/>
          <w:szCs w:val="28"/>
          <w:bdr w:val="none" w:sz="0" w:space="0" w:color="auto" w:frame="1"/>
        </w:rPr>
        <w:t>.</w:t>
      </w:r>
      <w:r w:rsidRPr="0061094F">
        <w:rPr>
          <w:color w:val="000000"/>
          <w:sz w:val="28"/>
          <w:szCs w:val="28"/>
        </w:rPr>
        <w:t> Эта форма домашней работы, свидетельствующая о наличии у студентов познавательного интереса, активного творческого мышления и творческих способностей, может быть рекомендована, по желанию, наиболее одаренным студентам. Являясь творческим итогом всего процесса обучения, она требует большой самостоятельной проработки изучаемого материала.</w:t>
      </w:r>
    </w:p>
    <w:p w:rsidR="0061094F" w:rsidRDefault="0061094F" w:rsidP="0061094F">
      <w:pPr>
        <w:spacing w:after="0"/>
        <w:ind w:left="720"/>
        <w:contextualSpacing/>
        <w:jc w:val="both"/>
        <w:rPr>
          <w:rFonts w:eastAsia="Calibri"/>
          <w:b/>
          <w:sz w:val="28"/>
          <w:szCs w:val="28"/>
        </w:rPr>
      </w:pPr>
    </w:p>
    <w:p w:rsidR="00091160" w:rsidRPr="009B1379" w:rsidRDefault="009B1379" w:rsidP="009B1379">
      <w:pPr>
        <w:pStyle w:val="aa"/>
        <w:spacing w:after="0" w:line="240" w:lineRule="auto"/>
        <w:ind w:left="1080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  <w:lang w:val="en-US"/>
        </w:rPr>
        <w:t>IV</w:t>
      </w:r>
      <w:r w:rsidRPr="00B14C47">
        <w:rPr>
          <w:rFonts w:eastAsia="Calibri"/>
          <w:b/>
          <w:sz w:val="28"/>
          <w:szCs w:val="28"/>
        </w:rPr>
        <w:t>.</w:t>
      </w:r>
      <w:r w:rsidR="00091160" w:rsidRPr="009B1379">
        <w:rPr>
          <w:rFonts w:eastAsia="Calibri"/>
          <w:b/>
          <w:sz w:val="28"/>
          <w:szCs w:val="28"/>
        </w:rPr>
        <w:t>Работа с информативными источниками (учебными пособиями)</w:t>
      </w:r>
    </w:p>
    <w:p w:rsidR="00091160" w:rsidRPr="00091160" w:rsidRDefault="00091160" w:rsidP="00091160">
      <w:pPr>
        <w:spacing w:after="0" w:line="240" w:lineRule="auto"/>
        <w:rPr>
          <w:rFonts w:ascii="Arial" w:eastAsia="Calibri" w:hAnsi="Arial" w:cs="Arial"/>
          <w:sz w:val="28"/>
          <w:szCs w:val="28"/>
        </w:rPr>
      </w:pPr>
      <w:r w:rsidRPr="00091160">
        <w:rPr>
          <w:rFonts w:eastAsia="Calibri"/>
          <w:b/>
          <w:bCs/>
          <w:sz w:val="28"/>
          <w:szCs w:val="28"/>
        </w:rPr>
        <w:t>1. Подготовка конспекта первоисточника</w:t>
      </w:r>
    </w:p>
    <w:p w:rsidR="00091160" w:rsidRPr="00091160" w:rsidRDefault="00091160" w:rsidP="00091160">
      <w:pPr>
        <w:spacing w:after="0" w:line="240" w:lineRule="auto"/>
        <w:ind w:firstLine="708"/>
        <w:contextualSpacing/>
        <w:jc w:val="both"/>
        <w:rPr>
          <w:rFonts w:ascii="Arial" w:eastAsia="Calibri" w:hAnsi="Arial" w:cs="Arial"/>
          <w:color w:val="000000"/>
          <w:sz w:val="28"/>
          <w:szCs w:val="28"/>
        </w:rPr>
      </w:pPr>
      <w:r w:rsidRPr="00091160">
        <w:rPr>
          <w:rFonts w:eastAsia="Calibri"/>
          <w:b/>
          <w:bCs/>
          <w:i/>
          <w:iCs/>
          <w:color w:val="000000"/>
          <w:sz w:val="28"/>
          <w:szCs w:val="28"/>
        </w:rPr>
        <w:t>Написание конспекта первоисточника</w:t>
      </w:r>
      <w:r w:rsidRPr="00091160">
        <w:rPr>
          <w:rFonts w:eastAsia="Calibri"/>
          <w:i/>
          <w:iCs/>
          <w:color w:val="000000"/>
          <w:sz w:val="28"/>
          <w:szCs w:val="28"/>
        </w:rPr>
        <w:t> </w:t>
      </w:r>
      <w:r w:rsidRPr="00091160">
        <w:rPr>
          <w:rFonts w:eastAsia="Calibri"/>
          <w:color w:val="000000"/>
          <w:sz w:val="28"/>
          <w:szCs w:val="28"/>
        </w:rPr>
        <w:t>(статьи, монографии, учебника, книги) – представляет собой вид внеаудиторной самостоятельной работы студента по созданию обзора информации, содержащейся в объекте конспектирования, в более краткой форме. В конспекте должны быть отражены основные принципиальные положения источника, основные методологические положения работы, аргументы, этапы доказательства и выводы. Ценность конспекта значительно повышается, если студент излагает мысли своими словами, в лаконичной форме.</w:t>
      </w:r>
    </w:p>
    <w:p w:rsidR="00091160" w:rsidRPr="00091160" w:rsidRDefault="00091160" w:rsidP="00091160">
      <w:pPr>
        <w:spacing w:after="0" w:line="240" w:lineRule="auto"/>
        <w:jc w:val="both"/>
        <w:rPr>
          <w:rFonts w:eastAsia="Calibri"/>
          <w:color w:val="000000"/>
          <w:sz w:val="28"/>
          <w:szCs w:val="28"/>
        </w:rPr>
      </w:pPr>
      <w:r w:rsidRPr="00091160">
        <w:rPr>
          <w:rFonts w:eastAsia="Calibri"/>
          <w:color w:val="000000"/>
          <w:sz w:val="28"/>
          <w:szCs w:val="28"/>
        </w:rPr>
        <w:t xml:space="preserve">   </w:t>
      </w:r>
      <w:r w:rsidRPr="00091160">
        <w:rPr>
          <w:rFonts w:eastAsia="Calibri"/>
          <w:color w:val="000000"/>
          <w:sz w:val="28"/>
          <w:szCs w:val="28"/>
        </w:rPr>
        <w:tab/>
        <w:t>Особо значимые места, примеры выделяются цветным подчеркиванием, взятием в рамку, пометками на полях, чтобы акцентировать на них внимание и прочнее запомнить.</w:t>
      </w:r>
      <w:r w:rsidRPr="00091160">
        <w:rPr>
          <w:rFonts w:eastAsia="Calibri"/>
          <w:sz w:val="28"/>
          <w:szCs w:val="28"/>
          <w:lang w:eastAsia="en-US"/>
        </w:rPr>
        <w:t xml:space="preserve"> Недопустимо формальное переписывание из источника текста целыми абзацами и параграфами.</w:t>
      </w:r>
    </w:p>
    <w:p w:rsidR="00091160" w:rsidRPr="00091160" w:rsidRDefault="00091160" w:rsidP="00091160">
      <w:pPr>
        <w:spacing w:after="0" w:line="240" w:lineRule="auto"/>
        <w:rPr>
          <w:rFonts w:eastAsia="Calibri"/>
          <w:color w:val="000000"/>
          <w:sz w:val="28"/>
          <w:szCs w:val="28"/>
        </w:rPr>
      </w:pPr>
      <w:r w:rsidRPr="00091160">
        <w:rPr>
          <w:rFonts w:eastAsia="Calibri"/>
          <w:color w:val="000000"/>
          <w:sz w:val="28"/>
          <w:szCs w:val="28"/>
        </w:rPr>
        <w:t xml:space="preserve">   </w:t>
      </w:r>
      <w:r w:rsidRPr="00091160">
        <w:rPr>
          <w:rFonts w:eastAsia="Calibri"/>
          <w:color w:val="000000"/>
          <w:sz w:val="28"/>
          <w:szCs w:val="28"/>
        </w:rPr>
        <w:tab/>
        <w:t>Работа выполняется письменно. Приветствуется составление</w:t>
      </w:r>
      <w:r w:rsidRPr="00091160">
        <w:rPr>
          <w:rFonts w:eastAsia="Calibri"/>
          <w:sz w:val="28"/>
          <w:szCs w:val="28"/>
          <w:lang w:eastAsia="en-US"/>
        </w:rPr>
        <w:t xml:space="preserve"> развернутого плана прочитанного текста.</w:t>
      </w:r>
      <w:r w:rsidRPr="00091160">
        <w:rPr>
          <w:rFonts w:eastAsia="Calibri"/>
          <w:color w:val="000000"/>
          <w:sz w:val="28"/>
          <w:szCs w:val="28"/>
        </w:rPr>
        <w:t xml:space="preserve"> Контроль может проводиться и в виде проверки конспектов преподавателем.</w:t>
      </w:r>
    </w:p>
    <w:p w:rsidR="00091160" w:rsidRPr="00091160" w:rsidRDefault="00091160" w:rsidP="00091160">
      <w:pPr>
        <w:spacing w:after="0" w:line="240" w:lineRule="auto"/>
        <w:ind w:firstLine="708"/>
        <w:jc w:val="both"/>
        <w:rPr>
          <w:rFonts w:ascii="Arial" w:eastAsia="Calibri" w:hAnsi="Arial" w:cs="Arial"/>
          <w:color w:val="000000"/>
          <w:sz w:val="28"/>
          <w:szCs w:val="28"/>
        </w:rPr>
      </w:pPr>
      <w:r w:rsidRPr="00091160">
        <w:rPr>
          <w:rFonts w:eastAsia="Calibri"/>
          <w:bCs/>
          <w:i/>
          <w:iCs/>
          <w:color w:val="000000"/>
          <w:sz w:val="28"/>
          <w:szCs w:val="28"/>
        </w:rPr>
        <w:t>Деятельность студента:</w:t>
      </w:r>
    </w:p>
    <w:p w:rsidR="00091160" w:rsidRPr="00091160" w:rsidRDefault="00091160" w:rsidP="00091160">
      <w:pPr>
        <w:spacing w:after="0" w:line="240" w:lineRule="auto"/>
        <w:rPr>
          <w:rFonts w:eastAsia="Calibri"/>
          <w:color w:val="000000"/>
          <w:sz w:val="28"/>
          <w:szCs w:val="28"/>
        </w:rPr>
      </w:pPr>
      <w:r w:rsidRPr="00091160">
        <w:rPr>
          <w:rFonts w:eastAsia="Calibri"/>
          <w:color w:val="000000"/>
          <w:sz w:val="28"/>
          <w:szCs w:val="28"/>
        </w:rPr>
        <w:t> - читает материал источника, выбирает главное и определяет второстепенные моменты;</w:t>
      </w:r>
    </w:p>
    <w:p w:rsidR="00091160" w:rsidRPr="00091160" w:rsidRDefault="00091160" w:rsidP="00091160">
      <w:pPr>
        <w:spacing w:after="0" w:line="240" w:lineRule="auto"/>
        <w:jc w:val="both"/>
        <w:rPr>
          <w:rFonts w:eastAsia="Calibri"/>
          <w:color w:val="000000"/>
          <w:sz w:val="28"/>
          <w:szCs w:val="28"/>
        </w:rPr>
      </w:pPr>
      <w:r w:rsidRPr="00091160">
        <w:rPr>
          <w:rFonts w:eastAsia="Calibri"/>
          <w:color w:val="000000"/>
          <w:sz w:val="28"/>
          <w:szCs w:val="28"/>
        </w:rPr>
        <w:t>- устанавливает логическую связь между элементами темы;</w:t>
      </w:r>
    </w:p>
    <w:p w:rsidR="00091160" w:rsidRPr="00091160" w:rsidRDefault="00091160" w:rsidP="00091160">
      <w:pPr>
        <w:spacing w:after="0" w:line="240" w:lineRule="auto"/>
        <w:jc w:val="both"/>
        <w:rPr>
          <w:rFonts w:eastAsia="Calibri"/>
          <w:color w:val="000000"/>
          <w:sz w:val="28"/>
          <w:szCs w:val="28"/>
        </w:rPr>
      </w:pPr>
      <w:r w:rsidRPr="00091160">
        <w:rPr>
          <w:rFonts w:eastAsia="Calibri"/>
          <w:color w:val="000000"/>
          <w:sz w:val="28"/>
          <w:szCs w:val="28"/>
        </w:rPr>
        <w:t>- выделяет ключевые слова и понятия;</w:t>
      </w:r>
    </w:p>
    <w:p w:rsidR="00091160" w:rsidRPr="00091160" w:rsidRDefault="00091160" w:rsidP="00091160">
      <w:pPr>
        <w:spacing w:after="0" w:line="240" w:lineRule="auto"/>
        <w:rPr>
          <w:rFonts w:eastAsia="Calibri"/>
          <w:sz w:val="28"/>
          <w:szCs w:val="28"/>
          <w:lang w:eastAsia="en-US"/>
        </w:rPr>
      </w:pPr>
      <w:r w:rsidRPr="00091160">
        <w:rPr>
          <w:rFonts w:eastAsia="Calibri"/>
          <w:color w:val="000000"/>
          <w:sz w:val="28"/>
          <w:szCs w:val="28"/>
        </w:rPr>
        <w:t>- заменяет сложные развернутые обороты текста более</w:t>
      </w:r>
      <w:r w:rsidRPr="00091160">
        <w:rPr>
          <w:rFonts w:eastAsia="Calibri"/>
          <w:color w:val="000000"/>
          <w:sz w:val="28"/>
          <w:szCs w:val="28"/>
        </w:rPr>
        <w:br/>
        <w:t>лаконичными (свертывание)</w:t>
      </w:r>
      <w:r w:rsidRPr="00091160">
        <w:rPr>
          <w:rFonts w:eastAsia="Calibri"/>
          <w:sz w:val="28"/>
          <w:szCs w:val="28"/>
          <w:lang w:eastAsia="en-US"/>
        </w:rPr>
        <w:t>.</w:t>
      </w:r>
    </w:p>
    <w:p w:rsidR="00091160" w:rsidRPr="00091160" w:rsidRDefault="00091160" w:rsidP="00091160">
      <w:pPr>
        <w:spacing w:after="0" w:line="240" w:lineRule="auto"/>
        <w:rPr>
          <w:rFonts w:eastAsia="Calibri"/>
          <w:color w:val="000000"/>
          <w:sz w:val="28"/>
          <w:szCs w:val="28"/>
        </w:rPr>
      </w:pPr>
    </w:p>
    <w:p w:rsidR="00091160" w:rsidRPr="00091160" w:rsidRDefault="00091160" w:rsidP="00091160">
      <w:pPr>
        <w:spacing w:after="0" w:line="240" w:lineRule="auto"/>
        <w:ind w:firstLine="708"/>
        <w:jc w:val="both"/>
        <w:rPr>
          <w:rFonts w:eastAsia="Calibri"/>
          <w:bCs/>
          <w:i/>
          <w:iCs/>
          <w:color w:val="000000"/>
          <w:sz w:val="28"/>
          <w:szCs w:val="28"/>
        </w:rPr>
      </w:pPr>
      <w:r w:rsidRPr="00091160">
        <w:rPr>
          <w:rFonts w:eastAsia="Calibri"/>
          <w:bCs/>
          <w:i/>
          <w:iCs/>
          <w:color w:val="000000"/>
          <w:sz w:val="28"/>
          <w:szCs w:val="28"/>
        </w:rPr>
        <w:t>Критерии оценки:</w:t>
      </w:r>
    </w:p>
    <w:p w:rsidR="00091160" w:rsidRPr="00091160" w:rsidRDefault="00091160" w:rsidP="00091160">
      <w:pPr>
        <w:spacing w:after="0" w:line="240" w:lineRule="auto"/>
        <w:jc w:val="both"/>
        <w:rPr>
          <w:rFonts w:ascii="Arial" w:eastAsia="Calibri" w:hAnsi="Arial" w:cs="Arial"/>
          <w:color w:val="000000"/>
          <w:sz w:val="28"/>
          <w:szCs w:val="28"/>
        </w:rPr>
      </w:pPr>
      <w:r w:rsidRPr="00091160">
        <w:rPr>
          <w:rFonts w:eastAsia="Calibri"/>
          <w:color w:val="000000"/>
          <w:sz w:val="28"/>
          <w:szCs w:val="28"/>
        </w:rPr>
        <w:t>- содержательность конспекта, соответствие плану;</w:t>
      </w:r>
    </w:p>
    <w:p w:rsidR="00091160" w:rsidRPr="00091160" w:rsidRDefault="00091160" w:rsidP="00091160">
      <w:pPr>
        <w:spacing w:after="0" w:line="240" w:lineRule="auto"/>
        <w:rPr>
          <w:rFonts w:ascii="Arial" w:eastAsia="Calibri" w:hAnsi="Arial" w:cs="Arial"/>
          <w:color w:val="000000"/>
          <w:sz w:val="28"/>
          <w:szCs w:val="28"/>
        </w:rPr>
      </w:pPr>
      <w:r w:rsidRPr="00091160">
        <w:rPr>
          <w:rFonts w:eastAsia="Calibri"/>
          <w:color w:val="000000"/>
          <w:sz w:val="28"/>
          <w:szCs w:val="28"/>
        </w:rPr>
        <w:t>- отражение основных положений, результатов работы</w:t>
      </w:r>
      <w:r w:rsidRPr="00091160">
        <w:rPr>
          <w:rFonts w:eastAsia="Calibri"/>
          <w:color w:val="000000"/>
          <w:sz w:val="28"/>
          <w:szCs w:val="28"/>
        </w:rPr>
        <w:br/>
        <w:t>автора, выводов;</w:t>
      </w:r>
    </w:p>
    <w:p w:rsidR="00091160" w:rsidRPr="00091160" w:rsidRDefault="00091160" w:rsidP="00091160">
      <w:pPr>
        <w:spacing w:after="0" w:line="240" w:lineRule="auto"/>
        <w:jc w:val="both"/>
        <w:rPr>
          <w:rFonts w:ascii="Arial" w:eastAsia="Calibri" w:hAnsi="Arial" w:cs="Arial"/>
          <w:color w:val="000000"/>
          <w:sz w:val="28"/>
          <w:szCs w:val="28"/>
        </w:rPr>
      </w:pPr>
      <w:r w:rsidRPr="00091160">
        <w:rPr>
          <w:rFonts w:eastAsia="Calibri"/>
          <w:color w:val="000000"/>
          <w:sz w:val="28"/>
          <w:szCs w:val="28"/>
        </w:rPr>
        <w:t>- ясность, лаконичность изложения мыслей;</w:t>
      </w:r>
    </w:p>
    <w:p w:rsidR="00091160" w:rsidRPr="00091160" w:rsidRDefault="00091160" w:rsidP="00091160">
      <w:pPr>
        <w:spacing w:after="0" w:line="240" w:lineRule="auto"/>
        <w:rPr>
          <w:rFonts w:ascii="Arial" w:eastAsia="Calibri" w:hAnsi="Arial" w:cs="Arial"/>
          <w:color w:val="000000"/>
          <w:sz w:val="28"/>
          <w:szCs w:val="28"/>
        </w:rPr>
      </w:pPr>
      <w:r w:rsidRPr="00091160">
        <w:rPr>
          <w:rFonts w:eastAsia="Calibri"/>
          <w:color w:val="000000"/>
          <w:sz w:val="28"/>
          <w:szCs w:val="28"/>
        </w:rPr>
        <w:t>- наличие схем, графическое выделение особо значимой</w:t>
      </w:r>
      <w:r w:rsidRPr="00091160">
        <w:rPr>
          <w:rFonts w:eastAsia="Calibri"/>
          <w:color w:val="000000"/>
          <w:sz w:val="28"/>
          <w:szCs w:val="28"/>
        </w:rPr>
        <w:br/>
        <w:t>информации;</w:t>
      </w:r>
    </w:p>
    <w:p w:rsidR="00091160" w:rsidRPr="00091160" w:rsidRDefault="00091160" w:rsidP="00091160">
      <w:pPr>
        <w:spacing w:after="0" w:line="240" w:lineRule="auto"/>
        <w:jc w:val="both"/>
        <w:rPr>
          <w:rFonts w:ascii="Arial" w:eastAsia="Calibri" w:hAnsi="Arial" w:cs="Arial"/>
          <w:color w:val="000000"/>
          <w:sz w:val="28"/>
          <w:szCs w:val="28"/>
        </w:rPr>
      </w:pPr>
      <w:r w:rsidRPr="00091160">
        <w:rPr>
          <w:rFonts w:eastAsia="Calibri"/>
          <w:color w:val="000000"/>
          <w:sz w:val="28"/>
          <w:szCs w:val="28"/>
        </w:rPr>
        <w:t>- соответствие оформления требованиям;</w:t>
      </w:r>
    </w:p>
    <w:p w:rsidR="00091160" w:rsidRPr="00091160" w:rsidRDefault="00091160" w:rsidP="00091160">
      <w:pPr>
        <w:spacing w:after="0" w:line="240" w:lineRule="auto"/>
        <w:jc w:val="both"/>
        <w:rPr>
          <w:rFonts w:ascii="Arial" w:eastAsia="Calibri" w:hAnsi="Arial" w:cs="Arial"/>
          <w:color w:val="000000"/>
          <w:sz w:val="28"/>
          <w:szCs w:val="28"/>
        </w:rPr>
      </w:pPr>
      <w:r w:rsidRPr="00091160">
        <w:rPr>
          <w:rFonts w:eastAsia="Calibri"/>
          <w:color w:val="000000"/>
          <w:sz w:val="28"/>
          <w:szCs w:val="28"/>
        </w:rPr>
        <w:t>- аккуратность ведения конспекта;</w:t>
      </w:r>
    </w:p>
    <w:p w:rsidR="00091160" w:rsidRPr="00091160" w:rsidRDefault="00091160" w:rsidP="00091160">
      <w:pPr>
        <w:spacing w:after="0" w:line="240" w:lineRule="auto"/>
        <w:jc w:val="both"/>
        <w:rPr>
          <w:rFonts w:eastAsia="Calibri"/>
          <w:color w:val="000000"/>
          <w:sz w:val="28"/>
          <w:szCs w:val="28"/>
        </w:rPr>
      </w:pPr>
      <w:r w:rsidRPr="00091160">
        <w:rPr>
          <w:rFonts w:eastAsia="Calibri"/>
          <w:color w:val="000000"/>
          <w:sz w:val="28"/>
          <w:szCs w:val="28"/>
        </w:rPr>
        <w:t>- конспект сдан в срок.</w:t>
      </w:r>
    </w:p>
    <w:p w:rsidR="00091160" w:rsidRPr="0061094F" w:rsidRDefault="00091160" w:rsidP="00B14C47">
      <w:pPr>
        <w:keepNext/>
        <w:shd w:val="clear" w:color="auto" w:fill="FFFFFF"/>
        <w:spacing w:after="0" w:line="240" w:lineRule="auto"/>
        <w:outlineLvl w:val="0"/>
        <w:rPr>
          <w:b/>
          <w:bCs/>
          <w:sz w:val="28"/>
          <w:szCs w:val="28"/>
        </w:rPr>
      </w:pPr>
      <w:r w:rsidRPr="00091160">
        <w:rPr>
          <w:rFonts w:eastAsia="Calibri"/>
          <w:b/>
          <w:bCs/>
          <w:color w:val="000000"/>
          <w:kern w:val="32"/>
          <w:sz w:val="28"/>
          <w:szCs w:val="28"/>
        </w:rPr>
        <w:lastRenderedPageBreak/>
        <w:t xml:space="preserve">2. </w:t>
      </w:r>
      <w:r w:rsidRPr="0061094F">
        <w:rPr>
          <w:b/>
          <w:bCs/>
          <w:sz w:val="28"/>
          <w:szCs w:val="28"/>
        </w:rPr>
        <w:t>Правила оформления схемы-конспекта</w:t>
      </w:r>
    </w:p>
    <w:p w:rsidR="00091160" w:rsidRPr="00091160" w:rsidRDefault="00091160" w:rsidP="00091160">
      <w:pPr>
        <w:spacing w:after="0" w:line="240" w:lineRule="auto"/>
        <w:jc w:val="both"/>
        <w:rPr>
          <w:rFonts w:eastAsia="Calibri"/>
          <w:sz w:val="28"/>
          <w:szCs w:val="28"/>
          <w:lang w:eastAsia="en-US"/>
        </w:rPr>
      </w:pPr>
      <w:r w:rsidRPr="00091160">
        <w:rPr>
          <w:rFonts w:eastAsia="Calibri"/>
          <w:b/>
          <w:bCs/>
          <w:sz w:val="28"/>
          <w:szCs w:val="28"/>
          <w:lang w:eastAsia="en-US"/>
        </w:rPr>
        <w:t xml:space="preserve">   </w:t>
      </w:r>
      <w:r w:rsidRPr="00091160">
        <w:rPr>
          <w:rFonts w:eastAsia="Calibri"/>
          <w:b/>
          <w:bCs/>
          <w:sz w:val="28"/>
          <w:szCs w:val="28"/>
          <w:lang w:eastAsia="en-US"/>
        </w:rPr>
        <w:tab/>
      </w:r>
      <w:r w:rsidRPr="00091160">
        <w:rPr>
          <w:rFonts w:eastAsia="Calibri"/>
          <w:b/>
          <w:bCs/>
          <w:i/>
          <w:sz w:val="28"/>
          <w:szCs w:val="28"/>
          <w:lang w:eastAsia="en-US"/>
        </w:rPr>
        <w:t>Конспект-схема</w:t>
      </w:r>
      <w:r w:rsidRPr="00091160">
        <w:rPr>
          <w:rFonts w:eastAsia="Calibri"/>
          <w:sz w:val="28"/>
          <w:szCs w:val="28"/>
          <w:lang w:eastAsia="en-US"/>
        </w:rPr>
        <w:t xml:space="preserve"> - это схематическая запись прочитанного. Наиболее распространенными являются схемы «генеалогическое древо» и «паучок». В схеме «генеалогическое древо» выделяются основные составляющие наиболее сложного понятия, ключевые слова и т.п. и располагаются в последовательности «сверху вниз» — от общего понятия к его частным составляющим. В схеме «паучок» название темы или вопроса записывается и заключается в овал, который составляет «тело паучка». Основные понятия записывают на схеме так, что они образуют «ножки паучка». Для того чтобы усилить устойчивость «ножки», к ним присоединяют ключевые слова или фразы, которые служат опорой для памяти.</w:t>
      </w:r>
    </w:p>
    <w:p w:rsidR="00091160" w:rsidRPr="00091160" w:rsidRDefault="00091160" w:rsidP="00091160">
      <w:pPr>
        <w:spacing w:after="0" w:line="240" w:lineRule="auto"/>
        <w:rPr>
          <w:rFonts w:eastAsia="Calibri"/>
          <w:i/>
          <w:sz w:val="28"/>
          <w:szCs w:val="28"/>
          <w:lang w:eastAsia="en-US"/>
        </w:rPr>
      </w:pPr>
      <w:r w:rsidRPr="00091160">
        <w:rPr>
          <w:rFonts w:eastAsia="Calibri"/>
          <w:sz w:val="28"/>
          <w:szCs w:val="28"/>
          <w:lang w:eastAsia="en-US"/>
        </w:rPr>
        <w:br/>
      </w:r>
      <w:r w:rsidRPr="00091160">
        <w:rPr>
          <w:rFonts w:eastAsia="Calibri"/>
          <w:i/>
          <w:sz w:val="28"/>
          <w:szCs w:val="28"/>
          <w:lang w:eastAsia="en-US"/>
        </w:rPr>
        <w:t>Инструкция:</w:t>
      </w:r>
    </w:p>
    <w:p w:rsidR="00091160" w:rsidRPr="00091160" w:rsidRDefault="00091160" w:rsidP="00091160">
      <w:pPr>
        <w:numPr>
          <w:ilvl w:val="0"/>
          <w:numId w:val="12"/>
        </w:numPr>
        <w:spacing w:after="0" w:line="240" w:lineRule="auto"/>
        <w:contextualSpacing/>
        <w:rPr>
          <w:rFonts w:eastAsia="Calibri"/>
          <w:sz w:val="28"/>
          <w:szCs w:val="28"/>
          <w:lang w:eastAsia="en-US"/>
        </w:rPr>
      </w:pPr>
      <w:r w:rsidRPr="00091160">
        <w:rPr>
          <w:rFonts w:eastAsia="Calibri"/>
          <w:sz w:val="28"/>
          <w:szCs w:val="28"/>
          <w:lang w:eastAsia="en-US"/>
        </w:rPr>
        <w:t>Подберите факты для составления схемы и выделите среди них основные, общие понятия.</w:t>
      </w:r>
      <w:r w:rsidRPr="00091160">
        <w:rPr>
          <w:rFonts w:eastAsia="Calibri"/>
          <w:sz w:val="28"/>
          <w:szCs w:val="28"/>
          <w:lang w:eastAsia="en-US"/>
        </w:rPr>
        <w:br/>
        <w:t>2. Определите ключевые слова, фразы, помогающие раскрыть суть основного понятия.</w:t>
      </w:r>
      <w:r w:rsidRPr="00091160">
        <w:rPr>
          <w:rFonts w:eastAsia="Calibri"/>
          <w:sz w:val="28"/>
          <w:szCs w:val="28"/>
          <w:lang w:eastAsia="en-US"/>
        </w:rPr>
        <w:br/>
        <w:t>3. Сгруппируйте факты в логической последовательности, дайте название выделенным группам.</w:t>
      </w:r>
      <w:r w:rsidRPr="00091160">
        <w:rPr>
          <w:rFonts w:eastAsia="Calibri"/>
          <w:sz w:val="28"/>
          <w:szCs w:val="28"/>
          <w:lang w:eastAsia="en-US"/>
        </w:rPr>
        <w:br/>
        <w:t>4. Заполните схему данными.</w:t>
      </w:r>
    </w:p>
    <w:p w:rsidR="00091160" w:rsidRPr="00091160" w:rsidRDefault="00091160" w:rsidP="00091160">
      <w:pPr>
        <w:spacing w:after="0" w:line="240" w:lineRule="auto"/>
        <w:ind w:left="720"/>
        <w:contextualSpacing/>
        <w:rPr>
          <w:rFonts w:eastAsia="Calibri"/>
          <w:sz w:val="28"/>
          <w:szCs w:val="28"/>
          <w:lang w:eastAsia="en-US"/>
        </w:rPr>
      </w:pPr>
    </w:p>
    <w:p w:rsidR="00091160" w:rsidRPr="00091160" w:rsidRDefault="00091160" w:rsidP="000911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textAlignment w:val="top"/>
        <w:rPr>
          <w:rFonts w:eastAsia="Calibri"/>
          <w:sz w:val="28"/>
          <w:szCs w:val="28"/>
        </w:rPr>
      </w:pPr>
    </w:p>
    <w:sectPr w:rsidR="00091160" w:rsidRPr="00091160" w:rsidSect="003316CF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9561A" w:rsidRDefault="0059561A" w:rsidP="00A37E96">
      <w:pPr>
        <w:spacing w:after="0" w:line="240" w:lineRule="auto"/>
      </w:pPr>
      <w:r>
        <w:separator/>
      </w:r>
    </w:p>
  </w:endnote>
  <w:endnote w:type="continuationSeparator" w:id="0">
    <w:p w:rsidR="0059561A" w:rsidRDefault="0059561A" w:rsidP="00A37E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9561A" w:rsidRDefault="0059561A" w:rsidP="00A37E96">
      <w:pPr>
        <w:spacing w:after="0" w:line="240" w:lineRule="auto"/>
      </w:pPr>
      <w:r>
        <w:separator/>
      </w:r>
    </w:p>
  </w:footnote>
  <w:footnote w:type="continuationSeparator" w:id="0">
    <w:p w:rsidR="0059561A" w:rsidRDefault="0059561A" w:rsidP="00A37E9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DDDC046A"/>
    <w:lvl w:ilvl="0">
      <w:numFmt w:val="bullet"/>
      <w:pStyle w:val="3"/>
      <w:lvlText w:val="*"/>
      <w:lvlJc w:val="left"/>
    </w:lvl>
  </w:abstractNum>
  <w:abstractNum w:abstractNumId="1" w15:restartNumberingAfterBreak="0">
    <w:nsid w:val="00B604DE"/>
    <w:multiLevelType w:val="hybridMultilevel"/>
    <w:tmpl w:val="21622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8B3C4D"/>
    <w:multiLevelType w:val="hybridMultilevel"/>
    <w:tmpl w:val="9594CC22"/>
    <w:lvl w:ilvl="0" w:tplc="E6D6553A">
      <w:start w:val="1"/>
      <w:numFmt w:val="bullet"/>
      <w:pStyle w:val="1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5C0249"/>
    <w:multiLevelType w:val="singleLevel"/>
    <w:tmpl w:val="8D268368"/>
    <w:lvl w:ilvl="0">
      <w:start w:val="1"/>
      <w:numFmt w:val="decimal"/>
      <w:lvlText w:val="%1."/>
      <w:lvlJc w:val="left"/>
      <w:pPr>
        <w:tabs>
          <w:tab w:val="num" w:pos="1200"/>
        </w:tabs>
        <w:ind w:left="1200" w:hanging="420"/>
      </w:pPr>
      <w:rPr>
        <w:rFonts w:hint="default"/>
      </w:rPr>
    </w:lvl>
  </w:abstractNum>
  <w:abstractNum w:abstractNumId="4" w15:restartNumberingAfterBreak="0">
    <w:nsid w:val="18F100A5"/>
    <w:multiLevelType w:val="hybridMultilevel"/>
    <w:tmpl w:val="4120C9F2"/>
    <w:lvl w:ilvl="0" w:tplc="3CC8221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29AA1553"/>
    <w:multiLevelType w:val="hybridMultilevel"/>
    <w:tmpl w:val="F47CC4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1511E74"/>
    <w:multiLevelType w:val="hybridMultilevel"/>
    <w:tmpl w:val="76CAAEF4"/>
    <w:lvl w:ilvl="0" w:tplc="F9002C64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052CBD"/>
    <w:multiLevelType w:val="hybridMultilevel"/>
    <w:tmpl w:val="CB4491A4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8C51958"/>
    <w:multiLevelType w:val="hybridMultilevel"/>
    <w:tmpl w:val="B1128084"/>
    <w:lvl w:ilvl="0" w:tplc="224AE1BE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E71427"/>
    <w:multiLevelType w:val="hybridMultilevel"/>
    <w:tmpl w:val="7116F38E"/>
    <w:lvl w:ilvl="0" w:tplc="79E0085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3A4529E1"/>
    <w:multiLevelType w:val="hybridMultilevel"/>
    <w:tmpl w:val="B2D62E66"/>
    <w:lvl w:ilvl="0" w:tplc="392A8A14">
      <w:start w:val="7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2927C6"/>
    <w:multiLevelType w:val="singleLevel"/>
    <w:tmpl w:val="29889F36"/>
    <w:lvl w:ilvl="0">
      <w:start w:val="1"/>
      <w:numFmt w:val="decimal"/>
      <w:lvlText w:val="%1."/>
      <w:lvlJc w:val="left"/>
      <w:pPr>
        <w:tabs>
          <w:tab w:val="num" w:pos="1350"/>
        </w:tabs>
        <w:ind w:left="1350" w:hanging="570"/>
      </w:pPr>
      <w:rPr>
        <w:rFonts w:hint="default"/>
      </w:rPr>
    </w:lvl>
  </w:abstractNum>
  <w:abstractNum w:abstractNumId="12" w15:restartNumberingAfterBreak="0">
    <w:nsid w:val="48C56EC8"/>
    <w:multiLevelType w:val="hybridMultilevel"/>
    <w:tmpl w:val="BFD60278"/>
    <w:lvl w:ilvl="0" w:tplc="582C269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49DF2B6F"/>
    <w:multiLevelType w:val="hybridMultilevel"/>
    <w:tmpl w:val="9AF8BD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1D7796F"/>
    <w:multiLevelType w:val="hybridMultilevel"/>
    <w:tmpl w:val="1882A6E6"/>
    <w:lvl w:ilvl="0" w:tplc="A11ADC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654774"/>
    <w:multiLevelType w:val="multilevel"/>
    <w:tmpl w:val="E182C1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598C23B2"/>
    <w:multiLevelType w:val="hybridMultilevel"/>
    <w:tmpl w:val="7A5EE8A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8364B3"/>
    <w:multiLevelType w:val="singleLevel"/>
    <w:tmpl w:val="F22AE7AC"/>
    <w:lvl w:ilvl="0">
      <w:start w:val="1"/>
      <w:numFmt w:val="decimal"/>
      <w:lvlText w:val="%1."/>
      <w:lvlJc w:val="left"/>
      <w:pPr>
        <w:tabs>
          <w:tab w:val="num" w:pos="1185"/>
        </w:tabs>
        <w:ind w:left="1185" w:hanging="405"/>
      </w:pPr>
      <w:rPr>
        <w:rFonts w:hint="default"/>
      </w:rPr>
    </w:lvl>
  </w:abstractNum>
  <w:abstractNum w:abstractNumId="18" w15:restartNumberingAfterBreak="0">
    <w:nsid w:val="60C93B9B"/>
    <w:multiLevelType w:val="hybridMultilevel"/>
    <w:tmpl w:val="A79CAB48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7A1360"/>
    <w:multiLevelType w:val="hybridMultilevel"/>
    <w:tmpl w:val="14EE58A2"/>
    <w:lvl w:ilvl="0" w:tplc="AB14C50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6A5E5B6B"/>
    <w:multiLevelType w:val="hybridMultilevel"/>
    <w:tmpl w:val="3D289F0C"/>
    <w:lvl w:ilvl="0" w:tplc="C2F24ABA">
      <w:start w:val="5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5B85960"/>
    <w:multiLevelType w:val="hybridMultilevel"/>
    <w:tmpl w:val="28189ACE"/>
    <w:lvl w:ilvl="0" w:tplc="82EABDAC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E6F467F"/>
    <w:multiLevelType w:val="hybridMultilevel"/>
    <w:tmpl w:val="0E6A34C2"/>
    <w:lvl w:ilvl="0" w:tplc="52480634">
      <w:start w:val="2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7"/>
  </w:num>
  <w:num w:numId="3">
    <w:abstractNumId w:val="3"/>
  </w:num>
  <w:num w:numId="4">
    <w:abstractNumId w:val="11"/>
  </w:num>
  <w:num w:numId="5">
    <w:abstractNumId w:val="0"/>
    <w:lvlOverride w:ilvl="0">
      <w:lvl w:ilvl="0">
        <w:start w:val="65535"/>
        <w:numFmt w:val="bullet"/>
        <w:pStyle w:val="3"/>
        <w:lvlText w:val="-"/>
        <w:legacy w:legacy="1" w:legacySpace="0" w:legacyIndent="279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2"/>
  </w:num>
  <w:num w:numId="7">
    <w:abstractNumId w:val="14"/>
  </w:num>
  <w:num w:numId="8">
    <w:abstractNumId w:val="9"/>
  </w:num>
  <w:num w:numId="9">
    <w:abstractNumId w:val="5"/>
  </w:num>
  <w:num w:numId="10">
    <w:abstractNumId w:val="15"/>
  </w:num>
  <w:num w:numId="11">
    <w:abstractNumId w:val="13"/>
  </w:num>
  <w:num w:numId="12">
    <w:abstractNumId w:val="1"/>
  </w:num>
  <w:num w:numId="13">
    <w:abstractNumId w:val="20"/>
  </w:num>
  <w:num w:numId="14">
    <w:abstractNumId w:val="10"/>
  </w:num>
  <w:num w:numId="15">
    <w:abstractNumId w:val="16"/>
  </w:num>
  <w:num w:numId="16">
    <w:abstractNumId w:val="6"/>
  </w:num>
  <w:num w:numId="17">
    <w:abstractNumId w:val="8"/>
  </w:num>
  <w:num w:numId="18">
    <w:abstractNumId w:val="18"/>
  </w:num>
  <w:num w:numId="19">
    <w:abstractNumId w:val="22"/>
  </w:num>
  <w:num w:numId="20">
    <w:abstractNumId w:val="21"/>
  </w:num>
  <w:num w:numId="21">
    <w:abstractNumId w:val="12"/>
  </w:num>
  <w:num w:numId="22">
    <w:abstractNumId w:val="19"/>
  </w:num>
  <w:num w:numId="2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7395"/>
    <w:rsid w:val="00084252"/>
    <w:rsid w:val="00091160"/>
    <w:rsid w:val="0013002F"/>
    <w:rsid w:val="00141D5B"/>
    <w:rsid w:val="0016109F"/>
    <w:rsid w:val="00195378"/>
    <w:rsid w:val="001C5D1D"/>
    <w:rsid w:val="001D7BD3"/>
    <w:rsid w:val="00203BEE"/>
    <w:rsid w:val="00263C7D"/>
    <w:rsid w:val="00277F3B"/>
    <w:rsid w:val="002D1C87"/>
    <w:rsid w:val="00307FA7"/>
    <w:rsid w:val="003316CF"/>
    <w:rsid w:val="003519FC"/>
    <w:rsid w:val="00361607"/>
    <w:rsid w:val="00365DC7"/>
    <w:rsid w:val="003A4364"/>
    <w:rsid w:val="003E2280"/>
    <w:rsid w:val="003F2079"/>
    <w:rsid w:val="00403A13"/>
    <w:rsid w:val="00493A09"/>
    <w:rsid w:val="004A46E8"/>
    <w:rsid w:val="004B7F87"/>
    <w:rsid w:val="00513E93"/>
    <w:rsid w:val="0052176E"/>
    <w:rsid w:val="00552AA3"/>
    <w:rsid w:val="0059561A"/>
    <w:rsid w:val="005A7D54"/>
    <w:rsid w:val="0061094F"/>
    <w:rsid w:val="006C1964"/>
    <w:rsid w:val="00712AF9"/>
    <w:rsid w:val="007137CA"/>
    <w:rsid w:val="0071587F"/>
    <w:rsid w:val="007A5BD7"/>
    <w:rsid w:val="007A6AF3"/>
    <w:rsid w:val="007E7CE7"/>
    <w:rsid w:val="008A36E9"/>
    <w:rsid w:val="00954A39"/>
    <w:rsid w:val="009B1379"/>
    <w:rsid w:val="009C07B3"/>
    <w:rsid w:val="009E41F0"/>
    <w:rsid w:val="009E61C7"/>
    <w:rsid w:val="00A37E96"/>
    <w:rsid w:val="00A44F94"/>
    <w:rsid w:val="00A5067E"/>
    <w:rsid w:val="00A54AA2"/>
    <w:rsid w:val="00AA72A9"/>
    <w:rsid w:val="00AB0C70"/>
    <w:rsid w:val="00AB4AE6"/>
    <w:rsid w:val="00AD2D32"/>
    <w:rsid w:val="00B023DD"/>
    <w:rsid w:val="00B14C47"/>
    <w:rsid w:val="00B4000A"/>
    <w:rsid w:val="00C6797F"/>
    <w:rsid w:val="00C7160F"/>
    <w:rsid w:val="00C92A4C"/>
    <w:rsid w:val="00CA3DCA"/>
    <w:rsid w:val="00D07404"/>
    <w:rsid w:val="00D33491"/>
    <w:rsid w:val="00D42F66"/>
    <w:rsid w:val="00D63FAC"/>
    <w:rsid w:val="00DB5057"/>
    <w:rsid w:val="00E07395"/>
    <w:rsid w:val="00E80715"/>
    <w:rsid w:val="00EF05D7"/>
    <w:rsid w:val="00F36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1FA718"/>
  <w15:docId w15:val="{8EBAD57C-8E4B-403A-B879-86B668F1CE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6109F"/>
    <w:pPr>
      <w:spacing w:after="200" w:line="276" w:lineRule="auto"/>
    </w:pPr>
    <w:rPr>
      <w:rFonts w:ascii="Times New Roman" w:eastAsia="Times New Roman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List 2"/>
    <w:basedOn w:val="a"/>
    <w:rsid w:val="00C6797F"/>
    <w:pPr>
      <w:spacing w:after="0" w:line="240" w:lineRule="auto"/>
      <w:ind w:left="566" w:hanging="283"/>
    </w:pPr>
    <w:rPr>
      <w:sz w:val="28"/>
      <w:szCs w:val="28"/>
    </w:rPr>
  </w:style>
  <w:style w:type="paragraph" w:styleId="a3">
    <w:name w:val="Body Text Indent"/>
    <w:basedOn w:val="a"/>
    <w:link w:val="a4"/>
    <w:uiPriority w:val="99"/>
    <w:rsid w:val="00A37E96"/>
    <w:pPr>
      <w:spacing w:after="0" w:line="360" w:lineRule="auto"/>
      <w:ind w:left="360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uiPriority w:val="99"/>
    <w:rsid w:val="00A37E96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5">
    <w:name w:val="Plain Text"/>
    <w:basedOn w:val="a"/>
    <w:link w:val="a6"/>
    <w:rsid w:val="00A37E96"/>
    <w:pPr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a6">
    <w:name w:val="Текст Знак"/>
    <w:basedOn w:val="a0"/>
    <w:link w:val="a5"/>
    <w:rsid w:val="00A37E96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7">
    <w:name w:val="footnote text"/>
    <w:basedOn w:val="a"/>
    <w:link w:val="a8"/>
    <w:semiHidden/>
    <w:rsid w:val="00A37E96"/>
    <w:pPr>
      <w:spacing w:after="0" w:line="240" w:lineRule="auto"/>
    </w:pPr>
    <w:rPr>
      <w:sz w:val="20"/>
      <w:szCs w:val="20"/>
    </w:rPr>
  </w:style>
  <w:style w:type="character" w:customStyle="1" w:styleId="a8">
    <w:name w:val="Текст сноски Знак"/>
    <w:basedOn w:val="a0"/>
    <w:link w:val="a7"/>
    <w:semiHidden/>
    <w:rsid w:val="00A37E9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9">
    <w:name w:val="footnote reference"/>
    <w:semiHidden/>
    <w:rsid w:val="00A37E96"/>
    <w:rPr>
      <w:vertAlign w:val="superscript"/>
    </w:rPr>
  </w:style>
  <w:style w:type="paragraph" w:customStyle="1" w:styleId="Default">
    <w:name w:val="Default"/>
    <w:rsid w:val="00D42F6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a">
    <w:name w:val="List Paragraph"/>
    <w:basedOn w:val="a"/>
    <w:uiPriority w:val="34"/>
    <w:qFormat/>
    <w:rsid w:val="00AA72A9"/>
    <w:pPr>
      <w:ind w:left="720"/>
      <w:contextualSpacing/>
    </w:pPr>
  </w:style>
  <w:style w:type="paragraph" w:styleId="ab">
    <w:name w:val="Body Text"/>
    <w:basedOn w:val="a"/>
    <w:link w:val="ac"/>
    <w:uiPriority w:val="99"/>
    <w:semiHidden/>
    <w:unhideWhenUsed/>
    <w:rsid w:val="007A6AF3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semiHidden/>
    <w:rsid w:val="007A6AF3"/>
    <w:rPr>
      <w:rFonts w:ascii="Times New Roman" w:eastAsia="Times New Roman" w:hAnsi="Times New Roman" w:cs="Times New Roman"/>
      <w:lang w:eastAsia="ru-RU"/>
    </w:rPr>
  </w:style>
  <w:style w:type="paragraph" w:styleId="20">
    <w:name w:val="Body Text 2"/>
    <w:basedOn w:val="a"/>
    <w:link w:val="21"/>
    <w:rsid w:val="007A6AF3"/>
    <w:pPr>
      <w:spacing w:after="120" w:line="480" w:lineRule="auto"/>
    </w:pPr>
    <w:rPr>
      <w:rFonts w:ascii="Calibri" w:hAnsi="Calibri"/>
    </w:rPr>
  </w:style>
  <w:style w:type="character" w:customStyle="1" w:styleId="21">
    <w:name w:val="Основной текст 2 Знак"/>
    <w:basedOn w:val="a0"/>
    <w:link w:val="20"/>
    <w:rsid w:val="007A6AF3"/>
    <w:rPr>
      <w:rFonts w:ascii="Calibri" w:eastAsia="Times New Roman" w:hAnsi="Calibri" w:cs="Times New Roman"/>
      <w:lang w:eastAsia="ru-RU"/>
    </w:rPr>
  </w:style>
  <w:style w:type="paragraph" w:customStyle="1" w:styleId="3">
    <w:name w:val="3 Список"/>
    <w:basedOn w:val="a"/>
    <w:rsid w:val="00141D5B"/>
    <w:pPr>
      <w:numPr>
        <w:numId w:val="5"/>
      </w:numPr>
      <w:tabs>
        <w:tab w:val="left" w:pos="426"/>
      </w:tabs>
      <w:spacing w:after="0" w:line="360" w:lineRule="auto"/>
      <w:ind w:left="426" w:hanging="426"/>
      <w:jc w:val="both"/>
    </w:pPr>
    <w:rPr>
      <w:sz w:val="26"/>
    </w:rPr>
  </w:style>
  <w:style w:type="paragraph" w:customStyle="1" w:styleId="13-">
    <w:name w:val="13-центр"/>
    <w:next w:val="a"/>
    <w:link w:val="13-0"/>
    <w:qFormat/>
    <w:rsid w:val="00141D5B"/>
    <w:pPr>
      <w:spacing w:before="240" w:after="120" w:line="360" w:lineRule="auto"/>
      <w:ind w:firstLine="709"/>
      <w:jc w:val="center"/>
    </w:pPr>
    <w:rPr>
      <w:rFonts w:ascii="Times New Roman" w:eastAsia="Times New Roman" w:hAnsi="Times New Roman" w:cs="Times New Roman"/>
      <w:b/>
      <w:sz w:val="26"/>
      <w:lang w:eastAsia="ru-RU"/>
    </w:rPr>
  </w:style>
  <w:style w:type="character" w:customStyle="1" w:styleId="13-0">
    <w:name w:val="13-центр Знак"/>
    <w:link w:val="13-"/>
    <w:rsid w:val="00141D5B"/>
    <w:rPr>
      <w:rFonts w:ascii="Times New Roman" w:eastAsia="Times New Roman" w:hAnsi="Times New Roman" w:cs="Times New Roman"/>
      <w:b/>
      <w:sz w:val="26"/>
      <w:lang w:eastAsia="ru-RU"/>
    </w:rPr>
  </w:style>
  <w:style w:type="paragraph" w:customStyle="1" w:styleId="1">
    <w:name w:val="1 список"/>
    <w:basedOn w:val="aa"/>
    <w:link w:val="10"/>
    <w:qFormat/>
    <w:rsid w:val="00141D5B"/>
    <w:pPr>
      <w:numPr>
        <w:numId w:val="6"/>
      </w:numPr>
      <w:spacing w:after="0" w:line="240" w:lineRule="auto"/>
      <w:jc w:val="both"/>
    </w:pPr>
    <w:rPr>
      <w:rFonts w:eastAsia="Calibri"/>
      <w:sz w:val="26"/>
    </w:rPr>
  </w:style>
  <w:style w:type="character" w:customStyle="1" w:styleId="10">
    <w:name w:val="1 список Знак"/>
    <w:link w:val="1"/>
    <w:rsid w:val="00141D5B"/>
    <w:rPr>
      <w:rFonts w:ascii="Times New Roman" w:eastAsia="Calibri" w:hAnsi="Times New Roman" w:cs="Times New Roman"/>
      <w:sz w:val="26"/>
      <w:lang w:eastAsia="ru-RU"/>
    </w:rPr>
  </w:style>
  <w:style w:type="paragraph" w:customStyle="1" w:styleId="Style13">
    <w:name w:val="Style13"/>
    <w:basedOn w:val="a"/>
    <w:uiPriority w:val="99"/>
    <w:rsid w:val="00141D5B"/>
    <w:pPr>
      <w:spacing w:after="0" w:line="326" w:lineRule="exact"/>
      <w:ind w:firstLine="701"/>
      <w:jc w:val="both"/>
    </w:pPr>
    <w:rPr>
      <w:sz w:val="26"/>
    </w:rPr>
  </w:style>
  <w:style w:type="character" w:customStyle="1" w:styleId="apple-style-span">
    <w:name w:val="apple-style-span"/>
    <w:basedOn w:val="a0"/>
    <w:rsid w:val="00263C7D"/>
  </w:style>
  <w:style w:type="paragraph" w:styleId="ad">
    <w:name w:val="Normal (Web)"/>
    <w:basedOn w:val="a"/>
    <w:uiPriority w:val="99"/>
    <w:semiHidden/>
    <w:unhideWhenUsed/>
    <w:rsid w:val="0061094F"/>
    <w:pPr>
      <w:spacing w:before="100" w:beforeAutospacing="1" w:after="100" w:afterAutospacing="1" w:line="240" w:lineRule="auto"/>
    </w:pPr>
    <w:rPr>
      <w:sz w:val="24"/>
      <w:szCs w:val="24"/>
    </w:rPr>
  </w:style>
  <w:style w:type="paragraph" w:styleId="ae">
    <w:name w:val="Balloon Text"/>
    <w:basedOn w:val="a"/>
    <w:link w:val="af"/>
    <w:uiPriority w:val="99"/>
    <w:semiHidden/>
    <w:unhideWhenUsed/>
    <w:rsid w:val="009B13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9B1379"/>
    <w:rPr>
      <w:rFonts w:ascii="Tahoma" w:eastAsia="Times New Roman" w:hAnsi="Tahoma" w:cs="Tahoma"/>
      <w:sz w:val="16"/>
      <w:szCs w:val="16"/>
      <w:lang w:eastAsia="ru-RU"/>
    </w:rPr>
  </w:style>
  <w:style w:type="table" w:customStyle="1" w:styleId="11">
    <w:name w:val="Сетка таблицы1"/>
    <w:basedOn w:val="a1"/>
    <w:next w:val="af0"/>
    <w:uiPriority w:val="39"/>
    <w:rsid w:val="009B13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0">
    <w:name w:val="Table Grid"/>
    <w:basedOn w:val="a1"/>
    <w:uiPriority w:val="39"/>
    <w:rsid w:val="009B13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016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microsoft.com/office/2007/relationships/hdphoto" Target="media/hdphoto1.wdp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tiff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2764</Words>
  <Characters>15757</Characters>
  <Application>Microsoft Office Word</Application>
  <DocSecurity>0</DocSecurity>
  <Lines>131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Доброходская Светлана Игоревна</dc:creator>
  <cp:lastModifiedBy>Гринева Мария Ивановна</cp:lastModifiedBy>
  <cp:revision>4</cp:revision>
  <dcterms:created xsi:type="dcterms:W3CDTF">2022-12-02T12:36:00Z</dcterms:created>
  <dcterms:modified xsi:type="dcterms:W3CDTF">2022-12-05T06:15:00Z</dcterms:modified>
</cp:coreProperties>
</file>